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90"/>
        <w:gridCol w:w="4817"/>
        <w:gridCol w:w="1558"/>
        <w:gridCol w:w="975"/>
      </w:tblGrid>
      <w:tr w:rsidR="00AA423E" w:rsidRPr="00391153" w14:paraId="6F501609" w14:textId="77777777" w:rsidTr="005848C0">
        <w:trPr>
          <w:cantSplit/>
          <w:trHeight w:val="858"/>
          <w:jc w:val="center"/>
        </w:trPr>
        <w:tc>
          <w:tcPr>
            <w:tcW w:w="935"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CB05425" w14:textId="273F2F6B" w:rsidR="00AA423E" w:rsidRPr="00391153" w:rsidRDefault="00D03079" w:rsidP="00015335">
            <w:pPr>
              <w:jc w:val="center"/>
            </w:pPr>
            <w:r w:rsidRPr="00F46932">
              <w:rPr>
                <w:noProof/>
              </w:rPr>
              <w:drawing>
                <wp:inline distT="0" distB="0" distL="0" distR="0" wp14:anchorId="054F7321" wp14:editId="540071B5">
                  <wp:extent cx="932400" cy="723600"/>
                  <wp:effectExtent l="0" t="0" r="1270" b="635"/>
                  <wp:docPr id="1" name="Image 1"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Pr="00F46932">
              <w:br/>
            </w:r>
            <w:r w:rsidR="00015335">
              <w:t>Compte rendu</w:t>
            </w:r>
            <w:r w:rsidRPr="00A531D7" w:rsidDel="00FE6E15">
              <w:rPr>
                <w:noProof/>
              </w:rPr>
              <w:t xml:space="preserve"> </w:t>
            </w:r>
          </w:p>
        </w:tc>
        <w:tc>
          <w:tcPr>
            <w:tcW w:w="2664"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43990D8C" w14:textId="20399DC5" w:rsidR="002D4FB7" w:rsidRPr="002D4FB7" w:rsidRDefault="00DC43E1" w:rsidP="00DC43E1">
            <w:pPr>
              <w:pStyle w:val="Corpsdetexte"/>
              <w:jc w:val="center"/>
              <w:rPr>
                <w:bCs/>
                <w:iCs w:val="0"/>
                <w:szCs w:val="32"/>
                <w:lang w:eastAsia="en-US"/>
              </w:rPr>
            </w:pPr>
            <w:r>
              <w:rPr>
                <w:b/>
                <w:bCs/>
                <w:i w:val="0"/>
                <w:iCs w:val="0"/>
                <w:szCs w:val="32"/>
                <w:lang w:eastAsia="en-US"/>
              </w:rPr>
              <w:t>Note sur l’opération de d</w:t>
            </w:r>
            <w:r w:rsidR="00015335" w:rsidRPr="00B43892">
              <w:rPr>
                <w:b/>
                <w:bCs/>
                <w:i w:val="0"/>
                <w:iCs w:val="0"/>
                <w:szCs w:val="32"/>
                <w:lang w:eastAsia="en-US"/>
              </w:rPr>
              <w:t>istribution de dépliants lors de l’atelier suivi-évaluation du LARES/UGB</w:t>
            </w:r>
          </w:p>
        </w:tc>
        <w:tc>
          <w:tcPr>
            <w:tcW w:w="862"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1A9824F" w14:textId="1E56EC2F" w:rsidR="00AA423E" w:rsidRPr="005848C0" w:rsidRDefault="00144E83" w:rsidP="00015335">
            <w:pPr>
              <w:pStyle w:val="En-tte"/>
              <w:jc w:val="center"/>
              <w:rPr>
                <w:sz w:val="20"/>
                <w:szCs w:val="20"/>
              </w:rPr>
            </w:pPr>
            <w:r w:rsidRPr="005848C0">
              <w:rPr>
                <w:sz w:val="20"/>
                <w:szCs w:val="20"/>
              </w:rPr>
              <w:t>Date création</w:t>
            </w:r>
            <w:r w:rsidRPr="005848C0">
              <w:rPr>
                <w:sz w:val="20"/>
                <w:szCs w:val="20"/>
              </w:rPr>
              <w:br/>
            </w:r>
            <w:r w:rsidR="00015335">
              <w:rPr>
                <w:sz w:val="20"/>
                <w:szCs w:val="20"/>
              </w:rPr>
              <w:t>05</w:t>
            </w:r>
            <w:r w:rsidRPr="005848C0">
              <w:rPr>
                <w:sz w:val="20"/>
                <w:szCs w:val="20"/>
              </w:rPr>
              <w:t>/</w:t>
            </w:r>
            <w:r w:rsidR="00015335">
              <w:rPr>
                <w:sz w:val="20"/>
                <w:szCs w:val="20"/>
              </w:rPr>
              <w:t>12/2021</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3EF8F15B" w14:textId="500D137E" w:rsidR="00AA423E" w:rsidRPr="005848C0" w:rsidRDefault="00AA423E" w:rsidP="0067265B">
            <w:pPr>
              <w:pStyle w:val="En-tte"/>
              <w:jc w:val="center"/>
              <w:rPr>
                <w:sz w:val="20"/>
                <w:szCs w:val="20"/>
              </w:rPr>
            </w:pPr>
            <w:r w:rsidRPr="005848C0">
              <w:rPr>
                <w:sz w:val="20"/>
                <w:szCs w:val="20"/>
              </w:rPr>
              <w:t>R</w:t>
            </w:r>
            <w:r w:rsidR="00144E83" w:rsidRPr="005848C0">
              <w:rPr>
                <w:sz w:val="20"/>
                <w:szCs w:val="20"/>
              </w:rPr>
              <w:t>éférence</w:t>
            </w:r>
            <w:r w:rsidR="00144E83" w:rsidRPr="005848C0">
              <w:rPr>
                <w:sz w:val="20"/>
                <w:szCs w:val="20"/>
              </w:rPr>
              <w:br/>
            </w:r>
            <w:r w:rsidR="0067265B">
              <w:rPr>
                <w:sz w:val="20"/>
                <w:szCs w:val="20"/>
              </w:rPr>
              <w:t>42EN</w:t>
            </w:r>
            <w:bookmarkStart w:id="0" w:name="_GoBack"/>
            <w:bookmarkEnd w:id="0"/>
            <w:r w:rsidR="00015335">
              <w:rPr>
                <w:sz w:val="20"/>
                <w:szCs w:val="20"/>
              </w:rPr>
              <w:t>.</w:t>
            </w:r>
            <w:r w:rsidR="00AF0135">
              <w:rPr>
                <w:sz w:val="20"/>
                <w:szCs w:val="20"/>
              </w:rPr>
              <w:t>004</w:t>
            </w:r>
          </w:p>
        </w:tc>
      </w:tr>
      <w:tr w:rsidR="00AA423E" w14:paraId="53E132D2" w14:textId="77777777" w:rsidTr="005848C0">
        <w:trPr>
          <w:cantSplit/>
          <w:trHeight w:val="634"/>
          <w:jc w:val="center"/>
        </w:trPr>
        <w:tc>
          <w:tcPr>
            <w:tcW w:w="935"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E6A3946" w14:textId="05E57205" w:rsidR="00AA423E" w:rsidRDefault="00AA423E" w:rsidP="00051A1D"/>
        </w:tc>
        <w:tc>
          <w:tcPr>
            <w:tcW w:w="2664"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7C2422BE" w14:textId="77777777" w:rsidR="00AA423E" w:rsidRDefault="00AA423E" w:rsidP="00051A1D"/>
        </w:tc>
        <w:tc>
          <w:tcPr>
            <w:tcW w:w="862"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155DE05" w14:textId="77777777" w:rsidR="00AA423E" w:rsidRPr="005848C0" w:rsidRDefault="00AA423E" w:rsidP="00FF490B">
            <w:pPr>
              <w:pStyle w:val="En-tte"/>
              <w:spacing w:after="0"/>
              <w:jc w:val="center"/>
              <w:rPr>
                <w:sz w:val="20"/>
                <w:szCs w:val="20"/>
              </w:rPr>
            </w:pPr>
            <w:r w:rsidRPr="005848C0">
              <w:rPr>
                <w:sz w:val="20"/>
                <w:szCs w:val="20"/>
              </w:rPr>
              <w:t>Dernière modif.</w:t>
            </w:r>
          </w:p>
          <w:p w14:paraId="26331732" w14:textId="1B3698AA" w:rsidR="00AA423E" w:rsidRPr="005848C0" w:rsidRDefault="00006033" w:rsidP="00051A1D">
            <w:pPr>
              <w:pStyle w:val="En-tte"/>
              <w:jc w:val="center"/>
              <w:rPr>
                <w:sz w:val="20"/>
                <w:szCs w:val="20"/>
              </w:rPr>
            </w:pPr>
            <w:r w:rsidRPr="005848C0">
              <w:rPr>
                <w:sz w:val="20"/>
                <w:szCs w:val="20"/>
              </w:rPr>
              <w:fldChar w:fldCharType="begin"/>
            </w:r>
            <w:r w:rsidR="00AA423E" w:rsidRPr="005848C0">
              <w:rPr>
                <w:sz w:val="20"/>
                <w:szCs w:val="20"/>
              </w:rPr>
              <w:instrText xml:space="preserve"> DATE  \@ "dd/MM/yy"  \* MERGEFORMAT </w:instrText>
            </w:r>
            <w:r w:rsidRPr="005848C0">
              <w:rPr>
                <w:sz w:val="20"/>
                <w:szCs w:val="20"/>
              </w:rPr>
              <w:fldChar w:fldCharType="separate"/>
            </w:r>
            <w:r w:rsidR="0067265B">
              <w:rPr>
                <w:noProof/>
                <w:sz w:val="20"/>
                <w:szCs w:val="20"/>
              </w:rPr>
              <w:t>19/09/22</w:t>
            </w:r>
            <w:r w:rsidRPr="005848C0">
              <w:rPr>
                <w:sz w:val="20"/>
                <w:szCs w:val="20"/>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10DA78B" w14:textId="31EF08C4" w:rsidR="00AA423E" w:rsidRPr="005848C0" w:rsidRDefault="00741E81">
            <w:pPr>
              <w:pStyle w:val="En-tte"/>
              <w:jc w:val="center"/>
              <w:rPr>
                <w:sz w:val="20"/>
                <w:szCs w:val="20"/>
              </w:rPr>
            </w:pPr>
            <w:r>
              <w:rPr>
                <w:sz w:val="20"/>
                <w:szCs w:val="20"/>
              </w:rPr>
              <w:fldChar w:fldCharType="begin"/>
            </w:r>
            <w:r>
              <w:rPr>
                <w:sz w:val="20"/>
                <w:szCs w:val="20"/>
              </w:rPr>
              <w:instrText xml:space="preserve"> NUMPAGES   \* MERGEFORMAT </w:instrText>
            </w:r>
            <w:r>
              <w:rPr>
                <w:sz w:val="20"/>
                <w:szCs w:val="20"/>
              </w:rPr>
              <w:fldChar w:fldCharType="separate"/>
            </w:r>
            <w:r w:rsidR="00167465">
              <w:rPr>
                <w:noProof/>
                <w:sz w:val="20"/>
                <w:szCs w:val="20"/>
              </w:rPr>
              <w:t>3</w:t>
            </w:r>
            <w:r>
              <w:rPr>
                <w:sz w:val="20"/>
                <w:szCs w:val="20"/>
              </w:rPr>
              <w:fldChar w:fldCharType="end"/>
            </w:r>
            <w:r w:rsidR="00732BC3" w:rsidRPr="005848C0">
              <w:rPr>
                <w:sz w:val="20"/>
                <w:szCs w:val="20"/>
              </w:rPr>
              <w:t xml:space="preserve"> </w:t>
            </w:r>
            <w:r w:rsidR="00AA423E" w:rsidRPr="005848C0">
              <w:rPr>
                <w:sz w:val="20"/>
                <w:szCs w:val="20"/>
              </w:rPr>
              <w:t>pages</w:t>
            </w:r>
          </w:p>
        </w:tc>
      </w:tr>
    </w:tbl>
    <w:p w14:paraId="01678C64" w14:textId="6B21E545" w:rsidR="003C52F7" w:rsidRDefault="003C52F7" w:rsidP="003C52F7">
      <w:pPr>
        <w:spacing w:before="240" w:after="0"/>
      </w:pPr>
      <w:r>
        <w:rPr>
          <w:b/>
        </w:rPr>
        <w:t xml:space="preserve">Rédaction : </w:t>
      </w:r>
      <w:r w:rsidR="00CA3D44">
        <w:t>Papa Souleymane Ndiaye</w:t>
      </w:r>
      <w:r w:rsidR="00015335">
        <w:t>, Adia Coumba Ndaw</w:t>
      </w:r>
    </w:p>
    <w:p w14:paraId="7C819398" w14:textId="2EC9F119" w:rsidR="003C52F7" w:rsidRDefault="003C52F7" w:rsidP="003C52F7">
      <w:pPr>
        <w:spacing w:after="0"/>
        <w:rPr>
          <w:b/>
          <w:szCs w:val="22"/>
        </w:rPr>
      </w:pPr>
      <w:r>
        <w:rPr>
          <w:b/>
        </w:rPr>
        <w:t xml:space="preserve">Révision </w:t>
      </w:r>
      <w:r>
        <w:t xml:space="preserve">: </w:t>
      </w:r>
      <w:r w:rsidR="00DC43E1">
        <w:t>Jean Le Fur (13.12.2021)</w:t>
      </w:r>
    </w:p>
    <w:p w14:paraId="12082210" w14:textId="625DD27A" w:rsidR="00D76A59" w:rsidRPr="00167465" w:rsidRDefault="003C52F7" w:rsidP="00167465">
      <w:r>
        <w:rPr>
          <w:b/>
        </w:rPr>
        <w:t>Mots-clés</w:t>
      </w:r>
      <w:r>
        <w:t xml:space="preserve"> : </w:t>
      </w:r>
      <w:hyperlink r:id="rId9" w:tgtFrame="principal" w:history="1">
        <w:r w:rsidR="009A37F5">
          <w:rPr>
            <w:rStyle w:val="Lienhypertexte"/>
          </w:rPr>
          <w:t>dépliant (flyer)</w:t>
        </w:r>
      </w:hyperlink>
      <w:r w:rsidR="009A37F5">
        <w:t xml:space="preserve">, </w:t>
      </w:r>
      <w:hyperlink r:id="rId10" w:history="1">
        <w:r w:rsidR="009A37F5" w:rsidRPr="009A37F5">
          <w:rPr>
            <w:rStyle w:val="Lienhypertexte"/>
          </w:rPr>
          <w:t>marketing</w:t>
        </w:r>
      </w:hyperlink>
      <w:r w:rsidR="009A37F5">
        <w:t xml:space="preserve">, </w:t>
      </w:r>
      <w:hyperlink r:id="rId11" w:tgtFrame="principal" w:history="1">
        <w:r w:rsidR="009A37F5">
          <w:rPr>
            <w:rStyle w:val="Lienhypertexte"/>
          </w:rPr>
          <w:t>compte-rendu</w:t>
        </w:r>
      </w:hyperlink>
      <w:r w:rsidR="00167465">
        <w:t xml:space="preserve">, </w:t>
      </w:r>
      <w:r w:rsidR="009A37F5">
        <w:t xml:space="preserve">  </w:t>
      </w:r>
      <w:hyperlink r:id="rId12" w:tgtFrame="principal" w:history="1">
        <w:r w:rsidR="00167465" w:rsidRPr="00167465">
          <w:rPr>
            <w:rStyle w:val="Lienhypertexte"/>
          </w:rPr>
          <w:t>support de communication</w:t>
        </w:r>
      </w:hyperlink>
      <w:r w:rsidR="00167465" w:rsidRPr="00167465">
        <w:t>  </w:t>
      </w:r>
    </w:p>
    <w:p w14:paraId="5D0F77C8" w14:textId="7FE5B937" w:rsidR="003C52F7" w:rsidRDefault="003C52F7" w:rsidP="00113E1B">
      <w:pPr>
        <w:ind w:left="1204" w:hanging="1204"/>
      </w:pPr>
      <w:r>
        <w:rPr>
          <w:b/>
        </w:rPr>
        <w:t xml:space="preserve">Résumé </w:t>
      </w:r>
      <w:r>
        <w:t xml:space="preserve">: </w:t>
      </w:r>
      <w:r w:rsidR="00015335">
        <w:t xml:space="preserve">méthode </w:t>
      </w:r>
      <w:r w:rsidR="00792552">
        <w:t>d’approche utilisée</w:t>
      </w:r>
      <w:r w:rsidR="00015335">
        <w:t xml:space="preserve"> pour la distribution des flyers</w:t>
      </w:r>
      <w:r w:rsidR="00A21BCB">
        <w:t xml:space="preserve"> lors de l’atelier du LARES</w:t>
      </w:r>
      <w:r w:rsidR="00015335">
        <w:t xml:space="preserve">, efficacité et améliorations possibles, attitude des prospects </w:t>
      </w:r>
      <w:r w:rsidR="009A37F5">
        <w:t>lorsqu’</w:t>
      </w:r>
      <w:r w:rsidR="00015335">
        <w:t>ils reçoivent le dépliant (intérêt, acceptation polie).</w:t>
      </w:r>
    </w:p>
    <w:p w14:paraId="429C0D2E" w14:textId="4158BC7D" w:rsidR="00751212" w:rsidRDefault="00F0663C" w:rsidP="00751212">
      <w:pPr>
        <w:pStyle w:val="Titre1"/>
      </w:pPr>
      <w:r>
        <w:t>Rappel du contexte</w:t>
      </w:r>
    </w:p>
    <w:p w14:paraId="05EA5666" w14:textId="61934A22" w:rsidR="00DA3DBF" w:rsidRDefault="00836F00" w:rsidP="00F0663C">
      <w:r>
        <w:t>L</w:t>
      </w:r>
      <w:r w:rsidR="00015335">
        <w:t>e mardi 30 novembre 2021</w:t>
      </w:r>
      <w:r w:rsidR="00F0663C">
        <w:t xml:space="preserve"> à 9h</w:t>
      </w:r>
      <w:r w:rsidR="00015335">
        <w:t xml:space="preserve"> s’est tenu à Dakar à </w:t>
      </w:r>
      <w:r w:rsidR="00F0663C">
        <w:t xml:space="preserve">la </w:t>
      </w:r>
      <w:r w:rsidR="00A21F41" w:rsidRPr="00A21F41">
        <w:t>r</w:t>
      </w:r>
      <w:r w:rsidR="00015335" w:rsidRPr="00A21F41">
        <w:t>ésidence</w:t>
      </w:r>
      <w:r w:rsidR="00015335" w:rsidRPr="00E91051">
        <w:rPr>
          <w:b/>
        </w:rPr>
        <w:t xml:space="preserve"> </w:t>
      </w:r>
      <w:r w:rsidR="00A21F41">
        <w:rPr>
          <w:b/>
        </w:rPr>
        <w:t>« </w:t>
      </w:r>
      <w:r w:rsidR="00015335" w:rsidRPr="00E91051">
        <w:rPr>
          <w:b/>
        </w:rPr>
        <w:t>les Mamounes</w:t>
      </w:r>
      <w:r w:rsidR="00A21F41">
        <w:rPr>
          <w:b/>
        </w:rPr>
        <w:t> »</w:t>
      </w:r>
      <w:r w:rsidR="00E91051">
        <w:t xml:space="preserve"> (lieu qui nous est familier car c’est là-bas </w:t>
      </w:r>
      <w:r w:rsidR="00DC43E1">
        <w:t>que l’</w:t>
      </w:r>
      <w:r w:rsidR="00E91051">
        <w:t>on avait tenu la deuxième phase de présentation du challenge Gaindé2000)</w:t>
      </w:r>
      <w:r w:rsidR="00015335">
        <w:t xml:space="preserve"> un atelier organisé par le LARES </w:t>
      </w:r>
      <w:r w:rsidR="00F0663C">
        <w:t>(</w:t>
      </w:r>
      <w:r w:rsidR="00F0663C">
        <w:rPr>
          <w:b/>
        </w:rPr>
        <w:t>L</w:t>
      </w:r>
      <w:r w:rsidR="00DC43E1">
        <w:rPr>
          <w:b/>
        </w:rPr>
        <w:t>A</w:t>
      </w:r>
      <w:r w:rsidR="00F0663C">
        <w:t xml:space="preserve">boratoire de </w:t>
      </w:r>
      <w:r w:rsidR="00F0663C" w:rsidRPr="00F0663C">
        <w:rPr>
          <w:b/>
        </w:rPr>
        <w:t>R</w:t>
      </w:r>
      <w:r w:rsidR="00F0663C" w:rsidRPr="00F0663C">
        <w:t xml:space="preserve">echerche en </w:t>
      </w:r>
      <w:r w:rsidR="00F0663C" w:rsidRPr="00F0663C">
        <w:rPr>
          <w:b/>
        </w:rPr>
        <w:t>E</w:t>
      </w:r>
      <w:r w:rsidR="00F0663C" w:rsidRPr="00F0663C">
        <w:t xml:space="preserve">conomie de </w:t>
      </w:r>
      <w:r w:rsidR="00F0663C" w:rsidRPr="00F0663C">
        <w:rPr>
          <w:b/>
        </w:rPr>
        <w:t>S</w:t>
      </w:r>
      <w:r w:rsidR="00F0663C" w:rsidRPr="00F0663C">
        <w:t>aint-Louis</w:t>
      </w:r>
      <w:r w:rsidR="00F0663C">
        <w:t>) avec la participation de plusieurs ONGs, ministères et instituts de recherches partenaires.</w:t>
      </w:r>
    </w:p>
    <w:p w14:paraId="357327CC" w14:textId="3F1D4564" w:rsidR="00FE6E15" w:rsidRDefault="00F0663C" w:rsidP="00295F8C">
      <w:pPr>
        <w:pStyle w:val="Titre1"/>
      </w:pPr>
      <w:r>
        <w:t>Etaient présent</w:t>
      </w:r>
      <w:r w:rsidR="00495ED6">
        <w:t>s</w:t>
      </w:r>
      <w:r>
        <w:t xml:space="preserve"> à l’atelier</w:t>
      </w:r>
      <w:r w:rsidR="00E91051">
        <w:t xml:space="preserve"> et ont reçu les dépliants</w:t>
      </w:r>
    </w:p>
    <w:p w14:paraId="7C06B6D3" w14:textId="2F837728" w:rsidR="00DC43E1" w:rsidRDefault="00F0663C" w:rsidP="00B43892">
      <w:pPr>
        <w:pStyle w:val="Paragraphedeliste"/>
        <w:numPr>
          <w:ilvl w:val="0"/>
          <w:numId w:val="18"/>
        </w:numPr>
        <w:ind w:left="714" w:hanging="357"/>
        <w:contextualSpacing w:val="0"/>
        <w:rPr>
          <w:lang w:val="en-US"/>
        </w:rPr>
      </w:pPr>
      <w:r w:rsidRPr="00A21F41">
        <w:rPr>
          <w:b/>
          <w:lang w:val="en-US"/>
        </w:rPr>
        <w:t>ONG</w:t>
      </w:r>
    </w:p>
    <w:p w14:paraId="757C151C" w14:textId="617F0E6C" w:rsidR="00496F3A" w:rsidRDefault="00A21F41" w:rsidP="00B43892">
      <w:pPr>
        <w:pStyle w:val="Paragraphedeliste"/>
        <w:numPr>
          <w:ilvl w:val="1"/>
          <w:numId w:val="18"/>
        </w:numPr>
        <w:ind w:left="1434" w:hanging="357"/>
        <w:contextualSpacing w:val="0"/>
      </w:pPr>
      <w:r w:rsidRPr="00B43892">
        <w:t xml:space="preserve"> </w:t>
      </w:r>
      <w:r w:rsidR="00DC43E1" w:rsidRPr="00B43892">
        <w:t>C</w:t>
      </w:r>
      <w:r w:rsidR="00F0663C" w:rsidRPr="00B43892">
        <w:t>oncept</w:t>
      </w:r>
    </w:p>
    <w:p w14:paraId="34AF1F66" w14:textId="27C6D1E8" w:rsidR="00496F3A" w:rsidRDefault="00496F3A" w:rsidP="00B43892">
      <w:pPr>
        <w:pStyle w:val="Paragraphedeliste"/>
        <w:numPr>
          <w:ilvl w:val="2"/>
          <w:numId w:val="18"/>
        </w:numPr>
        <w:ind w:left="2154" w:hanging="357"/>
        <w:contextualSpacing w:val="0"/>
      </w:pPr>
      <w:r>
        <w:rPr>
          <w:b/>
        </w:rPr>
        <w:t xml:space="preserve">Domaine d’activité </w:t>
      </w:r>
      <w:r>
        <w:t xml:space="preserve">: </w:t>
      </w:r>
      <w:r w:rsidR="00A43509">
        <w:t>ONG qui t</w:t>
      </w:r>
      <w:r>
        <w:t xml:space="preserve">ravaille dans la </w:t>
      </w:r>
      <w:r w:rsidRPr="00B43892">
        <w:t xml:space="preserve">promotion </w:t>
      </w:r>
      <w:r>
        <w:t xml:space="preserve">du </w:t>
      </w:r>
      <w:r w:rsidRPr="00B43892">
        <w:t>développement local</w:t>
      </w:r>
      <w:r>
        <w:t xml:space="preserve"> dans une </w:t>
      </w:r>
      <w:r w:rsidRPr="00B43892">
        <w:t>démarche qui met l’accent sur la concertation et la création de synergie entre les collectivités et les organisations populaires, pour un développement territorial</w:t>
      </w:r>
      <w:r w:rsidRPr="00496F3A" w:rsidDel="00496F3A">
        <w:t xml:space="preserve"> </w:t>
      </w:r>
      <w:r w:rsidR="00DC43E1" w:rsidRPr="00B43892">
        <w:t>(</w:t>
      </w:r>
      <w:r w:rsidRPr="00B43892">
        <w:t>ongconcept.sn</w:t>
      </w:r>
      <w:r w:rsidR="00DC43E1" w:rsidRPr="00B43892">
        <w:t>)</w:t>
      </w:r>
    </w:p>
    <w:p w14:paraId="64121318" w14:textId="3BB64794" w:rsidR="00705CB4" w:rsidRDefault="00412ABD" w:rsidP="00B43892">
      <w:pPr>
        <w:pStyle w:val="Paragraphedeliste"/>
        <w:numPr>
          <w:ilvl w:val="2"/>
          <w:numId w:val="18"/>
        </w:numPr>
        <w:shd w:val="clear" w:color="auto" w:fill="FFFFFF"/>
        <w:ind w:left="2154" w:hanging="357"/>
        <w:contextualSpacing w:val="0"/>
        <w:rPr>
          <w:lang w:val="en-US"/>
        </w:rPr>
      </w:pPr>
      <w:r w:rsidRPr="00B43892">
        <w:rPr>
          <w:b/>
          <w:lang w:val="en-US"/>
        </w:rPr>
        <w:t>Site web</w:t>
      </w:r>
      <w:r w:rsidR="00496F3A" w:rsidRPr="00B43892">
        <w:rPr>
          <w:b/>
          <w:lang w:val="en-US"/>
        </w:rPr>
        <w:t> </w:t>
      </w:r>
      <w:r w:rsidR="00496F3A" w:rsidRPr="00B43892">
        <w:rPr>
          <w:lang w:val="en-US"/>
        </w:rPr>
        <w:t xml:space="preserve">: </w:t>
      </w:r>
      <w:hyperlink r:id="rId13" w:history="1">
        <w:r w:rsidR="00705CB4" w:rsidRPr="00B43892">
          <w:rPr>
            <w:rStyle w:val="Lienhypertexte"/>
            <w:lang w:val="en-US"/>
          </w:rPr>
          <w:t>http://www.ongconcept.sn</w:t>
        </w:r>
      </w:hyperlink>
    </w:p>
    <w:p w14:paraId="0EA76227" w14:textId="79FA9253" w:rsidR="00DC43E1" w:rsidRPr="00412ABD" w:rsidRDefault="00705CB4" w:rsidP="00B43892">
      <w:pPr>
        <w:pStyle w:val="Paragraphedeliste"/>
        <w:numPr>
          <w:ilvl w:val="2"/>
          <w:numId w:val="18"/>
        </w:numPr>
        <w:shd w:val="clear" w:color="auto" w:fill="FFFFFF"/>
        <w:spacing w:after="240"/>
        <w:contextualSpacing w:val="0"/>
        <w:rPr>
          <w:lang w:val="en-US"/>
        </w:rPr>
      </w:pPr>
      <w:r>
        <w:rPr>
          <w:b/>
          <w:lang w:val="en-US"/>
        </w:rPr>
        <w:t xml:space="preserve">Contact </w:t>
      </w:r>
      <w:r w:rsidRPr="00B43892">
        <w:rPr>
          <w:lang w:val="en-US"/>
        </w:rPr>
        <w:t>:</w:t>
      </w:r>
      <w:r>
        <w:rPr>
          <w:lang w:val="en-US"/>
        </w:rPr>
        <w:t xml:space="preserve"> </w:t>
      </w:r>
      <w:hyperlink r:id="rId14" w:history="1">
        <w:r w:rsidR="00B25FEA" w:rsidRPr="004A61E2">
          <w:rPr>
            <w:rStyle w:val="Lienhypertexte"/>
            <w:lang w:val="en-US"/>
          </w:rPr>
          <w:t>https://ongconcept.sn/contact/</w:t>
        </w:r>
      </w:hyperlink>
      <w:r w:rsidR="00B25FEA">
        <w:rPr>
          <w:lang w:val="en-US"/>
        </w:rPr>
        <w:t xml:space="preserve"> </w:t>
      </w:r>
    </w:p>
    <w:p w14:paraId="0A1B6AA6" w14:textId="23DD4B54" w:rsidR="00496F3A" w:rsidRPr="00B43892" w:rsidRDefault="00496F3A" w:rsidP="00B43892">
      <w:pPr>
        <w:pStyle w:val="Paragraphedeliste"/>
        <w:numPr>
          <w:ilvl w:val="1"/>
          <w:numId w:val="18"/>
        </w:numPr>
        <w:ind w:left="1434" w:hanging="357"/>
        <w:contextualSpacing w:val="0"/>
      </w:pPr>
      <w:r>
        <w:t>N</w:t>
      </w:r>
      <w:r w:rsidR="00F0663C" w:rsidRPr="00B43892">
        <w:t>ebeday</w:t>
      </w:r>
    </w:p>
    <w:p w14:paraId="3824486D" w14:textId="7B9FA649" w:rsidR="00412ABD" w:rsidRPr="00B43892" w:rsidRDefault="00496F3A" w:rsidP="00B43892">
      <w:pPr>
        <w:pStyle w:val="Paragraphedeliste"/>
        <w:numPr>
          <w:ilvl w:val="2"/>
          <w:numId w:val="18"/>
        </w:numPr>
        <w:ind w:left="2154" w:hanging="357"/>
        <w:contextualSpacing w:val="0"/>
      </w:pPr>
      <w:r>
        <w:rPr>
          <w:b/>
        </w:rPr>
        <w:t>Domaine d’activité :</w:t>
      </w:r>
      <w:r w:rsidR="00A43509">
        <w:rPr>
          <w:b/>
        </w:rPr>
        <w:t xml:space="preserve"> </w:t>
      </w:r>
      <w:r w:rsidR="00A43509" w:rsidRPr="00B43892">
        <w:t>ONG qui</w:t>
      </w:r>
      <w:r w:rsidR="00A43509">
        <w:rPr>
          <w:b/>
        </w:rPr>
        <w:t xml:space="preserve"> </w:t>
      </w:r>
      <w:r w:rsidR="00A43509" w:rsidRPr="00B43892">
        <w:t>travaille dans la gestion et la valorisation</w:t>
      </w:r>
      <w:r w:rsidR="00A43509">
        <w:rPr>
          <w:b/>
        </w:rPr>
        <w:t xml:space="preserve"> </w:t>
      </w:r>
      <w:r w:rsidR="00A43509" w:rsidRPr="00B43892">
        <w:t>d</w:t>
      </w:r>
      <w:r w:rsidRPr="00B43892">
        <w:t>es ressources naturelles avec des activit</w:t>
      </w:r>
      <w:r w:rsidRPr="00B43892">
        <w:rPr>
          <w:rFonts w:hint="eastAsia"/>
        </w:rPr>
        <w:t>é</w:t>
      </w:r>
      <w:r w:rsidRPr="00B43892">
        <w:t>s qui s</w:t>
      </w:r>
      <w:r w:rsidRPr="00B43892">
        <w:rPr>
          <w:rFonts w:hint="eastAsia"/>
        </w:rPr>
        <w:t>’</w:t>
      </w:r>
      <w:r w:rsidRPr="00B43892">
        <w:t>articulent autour d</w:t>
      </w:r>
      <w:r w:rsidRPr="00B43892">
        <w:rPr>
          <w:rFonts w:hint="eastAsia"/>
        </w:rPr>
        <w:t>’</w:t>
      </w:r>
      <w:r w:rsidRPr="00B43892">
        <w:t>aires prot</w:t>
      </w:r>
      <w:r w:rsidRPr="00B43892">
        <w:rPr>
          <w:rFonts w:hint="eastAsia"/>
        </w:rPr>
        <w:t>é</w:t>
      </w:r>
      <w:r w:rsidRPr="00B43892">
        <w:t>g</w:t>
      </w:r>
      <w:r w:rsidRPr="00B43892">
        <w:rPr>
          <w:rFonts w:hint="eastAsia"/>
        </w:rPr>
        <w:t>é</w:t>
      </w:r>
      <w:r w:rsidRPr="00B43892">
        <w:t>es (for</w:t>
      </w:r>
      <w:r w:rsidRPr="00B43892">
        <w:rPr>
          <w:rFonts w:hint="eastAsia"/>
        </w:rPr>
        <w:t>ê</w:t>
      </w:r>
      <w:r w:rsidRPr="00B43892">
        <w:t>ts communautaires, aires marines prot</w:t>
      </w:r>
      <w:r w:rsidRPr="00B43892">
        <w:rPr>
          <w:rFonts w:hint="eastAsia"/>
        </w:rPr>
        <w:t>é</w:t>
      </w:r>
      <w:r w:rsidRPr="00B43892">
        <w:t>g</w:t>
      </w:r>
      <w:r w:rsidRPr="00B43892">
        <w:rPr>
          <w:rFonts w:hint="eastAsia"/>
        </w:rPr>
        <w:t>é</w:t>
      </w:r>
      <w:r w:rsidRPr="00B43892">
        <w:t>es</w:t>
      </w:r>
      <w:r w:rsidRPr="00B43892">
        <w:rPr>
          <w:rFonts w:hint="eastAsia"/>
        </w:rPr>
        <w:t>…</w:t>
      </w:r>
      <w:r w:rsidRPr="00B43892">
        <w:t>).</w:t>
      </w:r>
    </w:p>
    <w:p w14:paraId="6290DF64" w14:textId="36BB42E2" w:rsidR="00B25FEA" w:rsidRDefault="00412ABD" w:rsidP="00B43892">
      <w:pPr>
        <w:pStyle w:val="Paragraphedeliste"/>
        <w:numPr>
          <w:ilvl w:val="2"/>
          <w:numId w:val="18"/>
        </w:numPr>
        <w:ind w:left="2154" w:hanging="357"/>
        <w:contextualSpacing w:val="0"/>
        <w:rPr>
          <w:lang w:val="en-US"/>
        </w:rPr>
      </w:pPr>
      <w:r w:rsidRPr="00B43892">
        <w:rPr>
          <w:b/>
          <w:lang w:val="en-US"/>
        </w:rPr>
        <w:t>Site web</w:t>
      </w:r>
      <w:r w:rsidRPr="00B43892">
        <w:rPr>
          <w:lang w:val="en-US"/>
        </w:rPr>
        <w:t xml:space="preserve"> : </w:t>
      </w:r>
      <w:hyperlink r:id="rId15" w:history="1">
        <w:r w:rsidR="00B25FEA" w:rsidRPr="00B43892">
          <w:rPr>
            <w:rStyle w:val="Lienhypertexte"/>
            <w:lang w:val="en-US"/>
          </w:rPr>
          <w:t>http://www.nebeday.org</w:t>
        </w:r>
      </w:hyperlink>
    </w:p>
    <w:p w14:paraId="6647C05B" w14:textId="28D75A1D" w:rsidR="00B25FEA" w:rsidRPr="00B43892" w:rsidRDefault="00B25FEA" w:rsidP="00B43892">
      <w:pPr>
        <w:pStyle w:val="Paragraphedeliste"/>
        <w:numPr>
          <w:ilvl w:val="2"/>
          <w:numId w:val="18"/>
        </w:numPr>
        <w:ind w:left="2154" w:hanging="357"/>
        <w:contextualSpacing w:val="0"/>
      </w:pPr>
      <w:r w:rsidRPr="00B43892">
        <w:rPr>
          <w:b/>
        </w:rPr>
        <w:t xml:space="preserve">Contacts : </w:t>
      </w:r>
      <w:r>
        <w:t>t</w:t>
      </w:r>
      <w:r w:rsidRPr="00B43892">
        <w:t xml:space="preserve">él. : (+221) 77 939 70 70, Email : </w:t>
      </w:r>
      <w:hyperlink r:id="rId16" w:history="1">
        <w:r w:rsidRPr="00B43892">
          <w:rPr>
            <w:rStyle w:val="Lienhypertexte"/>
          </w:rPr>
          <w:t>info@nebeday.org</w:t>
        </w:r>
      </w:hyperlink>
      <w:r>
        <w:t xml:space="preserve"> </w:t>
      </w:r>
    </w:p>
    <w:p w14:paraId="0D20C6CA" w14:textId="44C8853E" w:rsidR="00412ABD" w:rsidRDefault="00412ABD" w:rsidP="00B43892">
      <w:pPr>
        <w:pStyle w:val="Paragraphedeliste"/>
        <w:numPr>
          <w:ilvl w:val="1"/>
          <w:numId w:val="18"/>
        </w:numPr>
        <w:ind w:left="1434" w:hanging="357"/>
        <w:contextualSpacing w:val="0"/>
      </w:pPr>
      <w:r>
        <w:t>E</w:t>
      </w:r>
      <w:r w:rsidR="00A21F41" w:rsidRPr="00B43892">
        <w:t>nda</w:t>
      </w:r>
      <w:r>
        <w:t xml:space="preserve"> ecopop</w:t>
      </w:r>
    </w:p>
    <w:p w14:paraId="02914DC3" w14:textId="5BAC870B" w:rsidR="00412ABD" w:rsidRDefault="00412ABD" w:rsidP="00B43892">
      <w:pPr>
        <w:pStyle w:val="Paragraphedeliste"/>
        <w:numPr>
          <w:ilvl w:val="2"/>
          <w:numId w:val="18"/>
        </w:numPr>
        <w:ind w:left="2154" w:hanging="357"/>
        <w:contextualSpacing w:val="0"/>
      </w:pPr>
      <w:r w:rsidRPr="00B43892">
        <w:rPr>
          <w:b/>
        </w:rPr>
        <w:t>D</w:t>
      </w:r>
      <w:r w:rsidR="00DC43E1" w:rsidRPr="00B43892">
        <w:rPr>
          <w:b/>
        </w:rPr>
        <w:t>omaine d’activité</w:t>
      </w:r>
      <w:r>
        <w:rPr>
          <w:b/>
        </w:rPr>
        <w:t xml:space="preserve"> : </w:t>
      </w:r>
      <w:r w:rsidRPr="00B43892">
        <w:t xml:space="preserve">ONG </w:t>
      </w:r>
      <w:r w:rsidR="00A43509">
        <w:t xml:space="preserve">qui </w:t>
      </w:r>
      <w:r w:rsidR="00A43509" w:rsidRPr="00A43509">
        <w:t>développe une approche alternative du développement local basée sur la mobilisation et la valorisation des initiatives portées par les collectivités locales et les groupes de base en matière d'amélioration des conditions et du cadre de vie</w:t>
      </w:r>
      <w:r w:rsidR="00A43509">
        <w:t xml:space="preserve"> </w:t>
      </w:r>
      <w:r w:rsidR="006756DD">
        <w:t xml:space="preserve">qui travaille </w:t>
      </w:r>
      <w:r w:rsidRPr="00B43892">
        <w:t>à la faveur des mutations institutionnelles de l'Organisation.</w:t>
      </w:r>
      <w:r w:rsidR="00DC43E1" w:rsidRPr="00B43892">
        <w:t xml:space="preserve"> </w:t>
      </w:r>
    </w:p>
    <w:p w14:paraId="68A8D1F1" w14:textId="77777777" w:rsidR="00B25FEA" w:rsidRDefault="00412ABD" w:rsidP="00B43892">
      <w:pPr>
        <w:pStyle w:val="Paragraphedeliste"/>
        <w:numPr>
          <w:ilvl w:val="2"/>
          <w:numId w:val="18"/>
        </w:numPr>
        <w:spacing w:after="240"/>
        <w:ind w:left="2154" w:hanging="357"/>
        <w:contextualSpacing w:val="0"/>
        <w:rPr>
          <w:lang w:val="en-US"/>
        </w:rPr>
      </w:pPr>
      <w:r w:rsidRPr="00B43892">
        <w:rPr>
          <w:b/>
          <w:lang w:val="en-US"/>
        </w:rPr>
        <w:t>Site web :</w:t>
      </w:r>
      <w:r w:rsidRPr="00B43892">
        <w:rPr>
          <w:lang w:val="en-US"/>
        </w:rPr>
        <w:t xml:space="preserve"> </w:t>
      </w:r>
      <w:hyperlink r:id="rId17" w:history="1">
        <w:r w:rsidR="00B25FEA" w:rsidRPr="00B43892">
          <w:rPr>
            <w:rStyle w:val="Lienhypertexte"/>
            <w:lang w:val="en-US"/>
          </w:rPr>
          <w:t>http://www.</w:t>
        </w:r>
        <w:r w:rsidR="00B25FEA" w:rsidRPr="004A61E2">
          <w:rPr>
            <w:rStyle w:val="Lienhypertexte"/>
            <w:lang w:val="en-US"/>
          </w:rPr>
          <w:t>endaecopop</w:t>
        </w:r>
        <w:r w:rsidR="00B25FEA" w:rsidRPr="00B43892">
          <w:rPr>
            <w:rStyle w:val="Lienhypertexte"/>
            <w:lang w:val="en-US"/>
          </w:rPr>
          <w:t>.org</w:t>
        </w:r>
      </w:hyperlink>
      <w:r w:rsidR="00B25FEA">
        <w:rPr>
          <w:lang w:val="en-US"/>
        </w:rPr>
        <w:t xml:space="preserve"> </w:t>
      </w:r>
    </w:p>
    <w:p w14:paraId="5E4E213C" w14:textId="04C5A3F1" w:rsidR="00DC43E1" w:rsidRPr="00B25FEA" w:rsidRDefault="00B25FEA" w:rsidP="00B43892">
      <w:pPr>
        <w:pStyle w:val="Paragraphedeliste"/>
        <w:numPr>
          <w:ilvl w:val="2"/>
          <w:numId w:val="18"/>
        </w:numPr>
        <w:spacing w:after="240"/>
        <w:ind w:left="2154" w:hanging="357"/>
        <w:contextualSpacing w:val="0"/>
        <w:rPr>
          <w:lang w:val="en-US"/>
        </w:rPr>
      </w:pPr>
      <w:proofErr w:type="gramStart"/>
      <w:r w:rsidRPr="00B25FEA">
        <w:rPr>
          <w:b/>
          <w:lang w:val="en-US"/>
        </w:rPr>
        <w:lastRenderedPageBreak/>
        <w:t>C</w:t>
      </w:r>
      <w:r w:rsidR="00871577">
        <w:rPr>
          <w:b/>
          <w:lang w:val="en-US"/>
        </w:rPr>
        <w:t xml:space="preserve">ontacts </w:t>
      </w:r>
      <w:r w:rsidRPr="00B25FEA">
        <w:rPr>
          <w:b/>
          <w:lang w:val="en-US"/>
        </w:rPr>
        <w:t>:</w:t>
      </w:r>
      <w:proofErr w:type="gramEnd"/>
      <w:r w:rsidRPr="00B25FEA">
        <w:rPr>
          <w:lang w:val="en-US"/>
        </w:rPr>
        <w:t xml:space="preserve"> </w:t>
      </w:r>
      <w:r w:rsidR="00871577" w:rsidRPr="004978B2">
        <w:t>(+221</w:t>
      </w:r>
      <w:r w:rsidR="00871577">
        <w:t>)</w:t>
      </w:r>
      <w:r w:rsidRPr="00B25FEA">
        <w:rPr>
          <w:lang w:val="en-US"/>
        </w:rPr>
        <w:t xml:space="preserve"> 33 859 64 11, </w:t>
      </w:r>
      <w:hyperlink r:id="rId18" w:history="1">
        <w:r w:rsidRPr="00B43892">
          <w:rPr>
            <w:rStyle w:val="Lienhypertexte"/>
          </w:rPr>
          <w:t>ecopop@endaecopop.org</w:t>
        </w:r>
      </w:hyperlink>
      <w:r w:rsidR="00871577">
        <w:rPr>
          <w:lang w:val="en-US"/>
        </w:rPr>
        <w:t>.</w:t>
      </w:r>
    </w:p>
    <w:p w14:paraId="2F58FA70" w14:textId="77777777" w:rsidR="00705CB4" w:rsidRDefault="00A21F41" w:rsidP="00B43892">
      <w:pPr>
        <w:pStyle w:val="Paragraphedeliste"/>
        <w:numPr>
          <w:ilvl w:val="1"/>
          <w:numId w:val="18"/>
        </w:numPr>
        <w:spacing w:after="240"/>
        <w:ind w:left="1434" w:hanging="357"/>
        <w:contextualSpacing w:val="0"/>
      </w:pPr>
      <w:r w:rsidRPr="00B43892">
        <w:t>CONGAD</w:t>
      </w:r>
      <w:r w:rsidR="00705CB4">
        <w:t xml:space="preserve"> </w:t>
      </w:r>
    </w:p>
    <w:p w14:paraId="2201A811" w14:textId="7E2C01C4" w:rsidR="00DC43E1" w:rsidRDefault="00705CB4" w:rsidP="00B43892">
      <w:pPr>
        <w:pStyle w:val="Paragraphedeliste"/>
        <w:numPr>
          <w:ilvl w:val="2"/>
          <w:numId w:val="18"/>
        </w:numPr>
        <w:ind w:left="2154" w:hanging="357"/>
        <w:contextualSpacing w:val="0"/>
      </w:pPr>
      <w:r>
        <w:rPr>
          <w:b/>
        </w:rPr>
        <w:t>D</w:t>
      </w:r>
      <w:r w:rsidR="00DC43E1" w:rsidRPr="00B43892">
        <w:rPr>
          <w:b/>
        </w:rPr>
        <w:t>omaine d’activité</w:t>
      </w:r>
      <w:r>
        <w:rPr>
          <w:b/>
        </w:rPr>
        <w:t> </w:t>
      </w:r>
      <w:r>
        <w:t>:</w:t>
      </w:r>
      <w:r w:rsidR="00DC43E1" w:rsidRPr="00B43892">
        <w:t xml:space="preserve"> </w:t>
      </w:r>
      <w:r w:rsidR="005A3173">
        <w:t xml:space="preserve">ONG qui </w:t>
      </w:r>
      <w:r w:rsidR="005A3173" w:rsidRPr="00B43892">
        <w:t>s</w:t>
      </w:r>
      <w:r w:rsidR="005A3173">
        <w:t>’investit</w:t>
      </w:r>
      <w:r w:rsidR="005A3173" w:rsidRPr="00B43892">
        <w:t xml:space="preserve"> dans la coordination des activités de développement, de lobbying et de plaidoyer pour l’émergence d’une société civile forte pouvant influencer les politiques publiques. </w:t>
      </w:r>
      <w:r w:rsidR="005A3173">
        <w:t xml:space="preserve">Il a pour vocation de </w:t>
      </w:r>
      <w:r w:rsidR="005A3173" w:rsidRPr="00B43892">
        <w:t>promouvoir le dialogue politique, économique, social et culture</w:t>
      </w:r>
      <w:r w:rsidR="005A3173">
        <w:t>l</w:t>
      </w:r>
      <w:r w:rsidR="005A3173" w:rsidRPr="00B43892">
        <w:t xml:space="preserve">, organise </w:t>
      </w:r>
      <w:r w:rsidR="005A3173">
        <w:t>la</w:t>
      </w:r>
      <w:r w:rsidR="005A3173" w:rsidRPr="00B43892">
        <w:t xml:space="preserve"> participation efficiente des ONG à la formulation, à la gouvernance, à l’audit social et au suivi-évaluation des politiques publiques</w:t>
      </w:r>
      <w:r w:rsidR="005A3173">
        <w:t>.</w:t>
      </w:r>
    </w:p>
    <w:p w14:paraId="2997B66C" w14:textId="59524C35" w:rsidR="00705CB4" w:rsidRPr="005A3173" w:rsidRDefault="00705CB4" w:rsidP="00B43892">
      <w:pPr>
        <w:pStyle w:val="Paragraphedeliste"/>
        <w:numPr>
          <w:ilvl w:val="2"/>
          <w:numId w:val="18"/>
        </w:numPr>
        <w:ind w:left="2154" w:hanging="357"/>
        <w:contextualSpacing w:val="0"/>
        <w:rPr>
          <w:lang w:val="en-US"/>
        </w:rPr>
      </w:pPr>
      <w:r w:rsidRPr="00B43892">
        <w:rPr>
          <w:b/>
          <w:lang w:val="en-US"/>
        </w:rPr>
        <w:t xml:space="preserve">Site </w:t>
      </w:r>
      <w:proofErr w:type="gramStart"/>
      <w:r w:rsidRPr="00B43892">
        <w:rPr>
          <w:b/>
          <w:lang w:val="en-US"/>
        </w:rPr>
        <w:t>web :</w:t>
      </w:r>
      <w:proofErr w:type="gramEnd"/>
      <w:r w:rsidRPr="00B43892">
        <w:rPr>
          <w:b/>
          <w:lang w:val="en-US"/>
        </w:rPr>
        <w:t xml:space="preserve"> </w:t>
      </w:r>
      <w:hyperlink r:id="rId19" w:history="1">
        <w:r w:rsidRPr="00B43892">
          <w:rPr>
            <w:rStyle w:val="Lienhypertexte"/>
            <w:lang w:val="en-US"/>
          </w:rPr>
          <w:t>https://www.congad.org</w:t>
        </w:r>
      </w:hyperlink>
      <w:r w:rsidR="00871577">
        <w:rPr>
          <w:lang w:val="en-US"/>
        </w:rPr>
        <w:t>.</w:t>
      </w:r>
    </w:p>
    <w:p w14:paraId="2FCA1AEE" w14:textId="4CCC6BD9" w:rsidR="00705CB4" w:rsidRPr="00B43892" w:rsidRDefault="00705CB4" w:rsidP="00B43892">
      <w:pPr>
        <w:pStyle w:val="Paragraphedeliste"/>
        <w:numPr>
          <w:ilvl w:val="2"/>
          <w:numId w:val="18"/>
        </w:numPr>
        <w:spacing w:after="240"/>
        <w:ind w:left="2154" w:hanging="357"/>
        <w:contextualSpacing w:val="0"/>
        <w:jc w:val="left"/>
      </w:pPr>
      <w:r w:rsidRPr="00B43892">
        <w:rPr>
          <w:b/>
        </w:rPr>
        <w:t xml:space="preserve">Contacts : </w:t>
      </w:r>
      <w:r w:rsidR="00871577" w:rsidRPr="004978B2">
        <w:t>(+221</w:t>
      </w:r>
      <w:r w:rsidR="00871577">
        <w:t>)</w:t>
      </w:r>
      <w:r w:rsidRPr="00B43892">
        <w:t xml:space="preserve"> 33 827 54 94, </w:t>
      </w:r>
      <w:hyperlink r:id="rId20" w:history="1">
        <w:r w:rsidRPr="00B43892">
          <w:rPr>
            <w:rStyle w:val="Lienhypertexte"/>
          </w:rPr>
          <w:t>contact@congad.</w:t>
        </w:r>
        <w:r w:rsidRPr="004A61E2">
          <w:rPr>
            <w:rStyle w:val="Lienhypertexte"/>
          </w:rPr>
          <w:t>org</w:t>
        </w:r>
      </w:hyperlink>
      <w:r w:rsidR="00871577">
        <w:t>.</w:t>
      </w:r>
    </w:p>
    <w:p w14:paraId="2DE9ACAB" w14:textId="115782C6" w:rsidR="005A3173" w:rsidRDefault="005A3173" w:rsidP="00B43892">
      <w:pPr>
        <w:pStyle w:val="Paragraphedeliste"/>
        <w:numPr>
          <w:ilvl w:val="1"/>
          <w:numId w:val="18"/>
        </w:numPr>
        <w:ind w:left="1434" w:hanging="357"/>
        <w:contextualSpacing w:val="0"/>
      </w:pPr>
      <w:r>
        <w:t>E</w:t>
      </w:r>
      <w:r w:rsidR="00A21F41" w:rsidRPr="00B43892">
        <w:t>n</w:t>
      </w:r>
      <w:r>
        <w:t>D</w:t>
      </w:r>
      <w:r w:rsidR="00A21F41" w:rsidRPr="00B43892">
        <w:t>ev FVC</w:t>
      </w:r>
      <w:r w:rsidR="00DC43E1" w:rsidRPr="00B43892">
        <w:t xml:space="preserve"> </w:t>
      </w:r>
    </w:p>
    <w:p w14:paraId="50D1CB4A" w14:textId="4A7F1AD0" w:rsidR="00075E90" w:rsidRPr="00B43892" w:rsidRDefault="00075E90" w:rsidP="00B43892">
      <w:pPr>
        <w:pStyle w:val="Paragraphedeliste"/>
        <w:numPr>
          <w:ilvl w:val="2"/>
          <w:numId w:val="18"/>
        </w:numPr>
        <w:ind w:left="2154" w:hanging="357"/>
        <w:contextualSpacing w:val="0"/>
      </w:pPr>
      <w:r w:rsidRPr="00075E90">
        <w:rPr>
          <w:b/>
        </w:rPr>
        <w:t xml:space="preserve">Domaine d’activité : </w:t>
      </w:r>
      <w:r w:rsidRPr="00B43892">
        <w:t xml:space="preserve">EnDev Sénégal comprend deux composantes principales : les foyers améliorés (ICS) et l'électrification rurale. La première composante promeut les foyers améliorés </w:t>
      </w:r>
      <w:r>
        <w:t>et l</w:t>
      </w:r>
      <w:r w:rsidRPr="00B43892">
        <w:t>a deuxième composante, facilite l'accès à l'électricité dans les zones rurales, diminuant ainsi la dépendance au réseau national déjà surchargé.</w:t>
      </w:r>
    </w:p>
    <w:p w14:paraId="5C125E03" w14:textId="170C6C03" w:rsidR="00075E90" w:rsidRPr="00B43892" w:rsidRDefault="00075E90" w:rsidP="00B43892">
      <w:pPr>
        <w:pStyle w:val="Paragraphedeliste"/>
        <w:numPr>
          <w:ilvl w:val="2"/>
          <w:numId w:val="18"/>
        </w:numPr>
        <w:ind w:left="2154" w:hanging="357"/>
        <w:contextualSpacing w:val="0"/>
        <w:rPr>
          <w:lang w:val="en-US"/>
        </w:rPr>
      </w:pPr>
      <w:r w:rsidRPr="00B43892">
        <w:rPr>
          <w:b/>
          <w:lang w:val="en-US"/>
        </w:rPr>
        <w:t xml:space="preserve">Site </w:t>
      </w:r>
      <w:proofErr w:type="gramStart"/>
      <w:r w:rsidRPr="00B43892">
        <w:rPr>
          <w:b/>
          <w:lang w:val="en-US"/>
        </w:rPr>
        <w:t>web :</w:t>
      </w:r>
      <w:proofErr w:type="gramEnd"/>
      <w:r w:rsidRPr="00B43892">
        <w:rPr>
          <w:lang w:val="en-US"/>
        </w:rPr>
        <w:t xml:space="preserve"> </w:t>
      </w:r>
      <w:hyperlink r:id="rId21" w:history="1">
        <w:r w:rsidRPr="00B43892">
          <w:rPr>
            <w:rStyle w:val="Lienhypertexte"/>
            <w:lang w:val="en-US"/>
          </w:rPr>
          <w:t>https://endev.info</w:t>
        </w:r>
      </w:hyperlink>
      <w:r w:rsidR="00871577" w:rsidRPr="00B43892">
        <w:rPr>
          <w:lang w:val="en-US"/>
        </w:rPr>
        <w:t>.</w:t>
      </w:r>
    </w:p>
    <w:p w14:paraId="4B4D6FE1" w14:textId="56F24D93" w:rsidR="00075E90" w:rsidRDefault="005A3173" w:rsidP="00B43892">
      <w:pPr>
        <w:pStyle w:val="Paragraphedeliste"/>
        <w:numPr>
          <w:ilvl w:val="2"/>
          <w:numId w:val="18"/>
        </w:numPr>
        <w:ind w:left="2154" w:hanging="357"/>
        <w:contextualSpacing w:val="0"/>
      </w:pPr>
      <w:r w:rsidRPr="004978B2">
        <w:rPr>
          <w:b/>
        </w:rPr>
        <w:t>Contacts :</w:t>
      </w:r>
      <w:r>
        <w:rPr>
          <w:b/>
        </w:rPr>
        <w:t xml:space="preserve"> </w:t>
      </w:r>
      <w:r w:rsidR="00871577" w:rsidRPr="004978B2">
        <w:t>(+221</w:t>
      </w:r>
      <w:r w:rsidR="00871577">
        <w:t xml:space="preserve">) </w:t>
      </w:r>
      <w:r>
        <w:t xml:space="preserve">33 832 64 71 </w:t>
      </w:r>
    </w:p>
    <w:p w14:paraId="289E910D" w14:textId="77777777" w:rsidR="00DC43E1" w:rsidRPr="00412ABD" w:rsidRDefault="00A21F41" w:rsidP="00B43892">
      <w:pPr>
        <w:pStyle w:val="Paragraphedeliste"/>
        <w:numPr>
          <w:ilvl w:val="0"/>
          <w:numId w:val="18"/>
        </w:numPr>
        <w:ind w:left="714" w:hanging="357"/>
        <w:contextualSpacing w:val="0"/>
      </w:pPr>
      <w:r w:rsidRPr="00412ABD">
        <w:rPr>
          <w:b/>
        </w:rPr>
        <w:t>Instituts de recherche</w:t>
      </w:r>
      <w:r w:rsidRPr="00412ABD">
        <w:t> :</w:t>
      </w:r>
      <w:r w:rsidR="00E91051" w:rsidRPr="00412ABD">
        <w:t xml:space="preserve"> </w:t>
      </w:r>
    </w:p>
    <w:p w14:paraId="5F374C47" w14:textId="7946C87E" w:rsidR="00DC43E1" w:rsidRDefault="00F0663C" w:rsidP="00B43892">
      <w:pPr>
        <w:pStyle w:val="Paragraphedeliste"/>
        <w:numPr>
          <w:ilvl w:val="1"/>
          <w:numId w:val="18"/>
        </w:numPr>
        <w:ind w:left="1434" w:hanging="357"/>
        <w:contextualSpacing w:val="0"/>
      </w:pPr>
      <w:r w:rsidRPr="00412ABD">
        <w:t>CRDES</w:t>
      </w:r>
    </w:p>
    <w:p w14:paraId="64295735" w14:textId="24394D39" w:rsidR="00075E90" w:rsidRDefault="00075E90" w:rsidP="00B43892">
      <w:pPr>
        <w:pStyle w:val="Paragraphedeliste"/>
        <w:numPr>
          <w:ilvl w:val="2"/>
          <w:numId w:val="18"/>
        </w:numPr>
        <w:ind w:left="2154" w:hanging="357"/>
        <w:contextualSpacing w:val="0"/>
      </w:pPr>
      <w:r w:rsidRPr="00B43892">
        <w:rPr>
          <w:b/>
        </w:rPr>
        <w:t>Domaine d’activité</w:t>
      </w:r>
      <w:r>
        <w:t xml:space="preserve"> : </w:t>
      </w:r>
      <w:r w:rsidRPr="00B43892">
        <w:t>Le Centre de Recherche pour le Développement Economique et Social (CRDES) est créé par un groupe d'Enseignants-Chercheurs de diverses disciplines (Economie, Agriculture, Sociologie, et Statistiques) de l’Université Gaston Berger de Saint Louis. Il dispose d’un pôle de recherche spécialisé dans les évaluations d’impact de programme. Le centre regroupe aussi des chercheurs spécialistes des questions environnementales et de la conservation de la biodiversité</w:t>
      </w:r>
      <w:r>
        <w:t>.</w:t>
      </w:r>
    </w:p>
    <w:p w14:paraId="23D07C36" w14:textId="08634A62" w:rsidR="00075E90" w:rsidRDefault="00075E90" w:rsidP="00B43892">
      <w:pPr>
        <w:pStyle w:val="Paragraphedeliste"/>
        <w:numPr>
          <w:ilvl w:val="2"/>
          <w:numId w:val="18"/>
        </w:numPr>
        <w:ind w:left="2154" w:hanging="357"/>
        <w:contextualSpacing w:val="0"/>
      </w:pPr>
      <w:r w:rsidRPr="00B43892">
        <w:rPr>
          <w:b/>
        </w:rPr>
        <w:t>Site web</w:t>
      </w:r>
      <w:r>
        <w:t> : crdes.sn</w:t>
      </w:r>
    </w:p>
    <w:p w14:paraId="3D0C21C2" w14:textId="78402851" w:rsidR="00235EDB" w:rsidRPr="00412ABD" w:rsidRDefault="00235EDB" w:rsidP="00B43892">
      <w:pPr>
        <w:pStyle w:val="Paragraphedeliste"/>
        <w:numPr>
          <w:ilvl w:val="2"/>
          <w:numId w:val="18"/>
        </w:numPr>
        <w:ind w:left="2154" w:hanging="357"/>
        <w:contextualSpacing w:val="0"/>
      </w:pPr>
      <w:r>
        <w:rPr>
          <w:b/>
        </w:rPr>
        <w:t>Contacts </w:t>
      </w:r>
      <w:r w:rsidRPr="00B43892">
        <w:t>:</w:t>
      </w:r>
      <w:r>
        <w:t xml:space="preserve"> </w:t>
      </w:r>
      <w:hyperlink r:id="rId22" w:history="1">
        <w:r w:rsidRPr="00B43892">
          <w:rPr>
            <w:rStyle w:val="Lienhypertexte"/>
          </w:rPr>
          <w:t>crdes@crdes.sn</w:t>
        </w:r>
      </w:hyperlink>
      <w:r>
        <w:t xml:space="preserve">, </w:t>
      </w:r>
      <w:hyperlink r:id="rId23" w:history="1">
        <w:r w:rsidRPr="00B43892">
          <w:rPr>
            <w:rStyle w:val="Lienhypertexte"/>
          </w:rPr>
          <w:t>sncrdes@gmail.com</w:t>
        </w:r>
      </w:hyperlink>
      <w:r>
        <w:t xml:space="preserve"> </w:t>
      </w:r>
    </w:p>
    <w:p w14:paraId="2F40E98D" w14:textId="2B867991" w:rsidR="00F0663C" w:rsidRDefault="00F0663C" w:rsidP="00B43892">
      <w:pPr>
        <w:pStyle w:val="Paragraphedeliste"/>
        <w:numPr>
          <w:ilvl w:val="1"/>
          <w:numId w:val="18"/>
        </w:numPr>
        <w:ind w:left="1434" w:hanging="357"/>
        <w:contextualSpacing w:val="0"/>
      </w:pPr>
      <w:r w:rsidRPr="00412ABD">
        <w:t>CRDI (qui intervenait en ligne)</w:t>
      </w:r>
    </w:p>
    <w:p w14:paraId="1837EE81" w14:textId="678C427E" w:rsidR="00075E90" w:rsidRDefault="00075E90" w:rsidP="00B43892">
      <w:pPr>
        <w:pStyle w:val="Paragraphedeliste"/>
        <w:numPr>
          <w:ilvl w:val="2"/>
          <w:numId w:val="18"/>
        </w:numPr>
        <w:ind w:left="2154" w:hanging="357"/>
        <w:contextualSpacing w:val="0"/>
      </w:pPr>
      <w:r w:rsidRPr="00B43892">
        <w:rPr>
          <w:b/>
        </w:rPr>
        <w:t>Domaine d’activité</w:t>
      </w:r>
      <w:r>
        <w:t xml:space="preserve"> : </w:t>
      </w:r>
      <w:r w:rsidRPr="00B43892">
        <w:t>Le Centre de recherches pour le développement international est une société d’État canadienne qui finance la recherche et l’innovation au sein et aux côtés des régions en développement dans le cadre des activités du Canada en matière d’affaires étrangères et de développement.</w:t>
      </w:r>
    </w:p>
    <w:p w14:paraId="67B78268" w14:textId="511DB880" w:rsidR="00075E90" w:rsidRDefault="00075E90" w:rsidP="00B43892">
      <w:pPr>
        <w:pStyle w:val="Paragraphedeliste"/>
        <w:numPr>
          <w:ilvl w:val="2"/>
          <w:numId w:val="18"/>
        </w:numPr>
      </w:pPr>
      <w:r w:rsidRPr="00B43892">
        <w:rPr>
          <w:b/>
        </w:rPr>
        <w:t>Site web</w:t>
      </w:r>
      <w:r>
        <w:t> : idrc.ca</w:t>
      </w:r>
    </w:p>
    <w:p w14:paraId="2486BB02" w14:textId="77777777" w:rsidR="00075E90" w:rsidRPr="00B43892" w:rsidRDefault="00075E90" w:rsidP="00B43892">
      <w:pPr>
        <w:pStyle w:val="Paragraphedeliste"/>
        <w:numPr>
          <w:ilvl w:val="2"/>
          <w:numId w:val="18"/>
        </w:numPr>
      </w:pPr>
      <w:r>
        <w:rPr>
          <w:b/>
        </w:rPr>
        <w:t>Contacts </w:t>
      </w:r>
      <w:r w:rsidRPr="00075E90">
        <w:rPr>
          <w:b/>
        </w:rPr>
        <w:t>:</w:t>
      </w:r>
      <w:r w:rsidRPr="00B43892">
        <w:rPr>
          <w:b/>
        </w:rPr>
        <w:t xml:space="preserve"> </w:t>
      </w:r>
      <w:r w:rsidRPr="00B43892">
        <w:t xml:space="preserve">Immeuble 2K Plaza. Route des </w:t>
      </w:r>
      <w:proofErr w:type="spellStart"/>
      <w:r w:rsidRPr="00B43892">
        <w:t>Almadies</w:t>
      </w:r>
      <w:proofErr w:type="spellEnd"/>
      <w:r w:rsidRPr="00B43892">
        <w:t xml:space="preserve"> Dakar, </w:t>
      </w:r>
      <w:proofErr w:type="spellStart"/>
      <w:r w:rsidRPr="00B43892">
        <w:t>Senegal</w:t>
      </w:r>
      <w:proofErr w:type="spellEnd"/>
    </w:p>
    <w:p w14:paraId="5FC0F98A" w14:textId="77777777" w:rsidR="00075E90" w:rsidRPr="00075E90" w:rsidRDefault="00075E90" w:rsidP="00B43892">
      <w:pPr>
        <w:pStyle w:val="Paragraphedeliste"/>
        <w:ind w:left="2160"/>
        <w:rPr>
          <w:rFonts w:ascii="Arial" w:hAnsi="Arial" w:cs="Arial"/>
          <w:color w:val="000000"/>
          <w:sz w:val="27"/>
          <w:szCs w:val="27"/>
        </w:rPr>
      </w:pPr>
      <w:r w:rsidRPr="00B43892">
        <w:t xml:space="preserve">B.P. 25121 CP10700 Dakar </w:t>
      </w:r>
      <w:proofErr w:type="spellStart"/>
      <w:r w:rsidRPr="00B43892">
        <w:t>Fann</w:t>
      </w:r>
      <w:proofErr w:type="spellEnd"/>
      <w:r w:rsidRPr="00B43892">
        <w:t>, Sénégal</w:t>
      </w:r>
    </w:p>
    <w:p w14:paraId="361CE8C2" w14:textId="77777777" w:rsidR="00DC43E1" w:rsidRPr="00412ABD" w:rsidRDefault="00F0663C" w:rsidP="00B43892">
      <w:pPr>
        <w:pStyle w:val="Paragraphedeliste"/>
        <w:numPr>
          <w:ilvl w:val="0"/>
          <w:numId w:val="18"/>
        </w:numPr>
        <w:ind w:hanging="357"/>
        <w:contextualSpacing w:val="0"/>
      </w:pPr>
      <w:r w:rsidRPr="00412ABD">
        <w:rPr>
          <w:b/>
        </w:rPr>
        <w:t>Ministère</w:t>
      </w:r>
      <w:r w:rsidR="00DC43E1" w:rsidRPr="00412ABD">
        <w:rPr>
          <w:b/>
        </w:rPr>
        <w:t>s</w:t>
      </w:r>
      <w:r w:rsidR="00A21F41" w:rsidRPr="00412ABD">
        <w:rPr>
          <w:b/>
        </w:rPr>
        <w:t> </w:t>
      </w:r>
      <w:r w:rsidR="00A21F41" w:rsidRPr="00412ABD">
        <w:t>:</w:t>
      </w:r>
      <w:r w:rsidRPr="00412ABD">
        <w:t xml:space="preserve"> </w:t>
      </w:r>
    </w:p>
    <w:p w14:paraId="6D959D89" w14:textId="77777777" w:rsidR="00DC43E1" w:rsidRDefault="00F0663C" w:rsidP="00B43892">
      <w:pPr>
        <w:pStyle w:val="Paragraphedeliste"/>
        <w:numPr>
          <w:ilvl w:val="1"/>
          <w:numId w:val="18"/>
        </w:numPr>
        <w:ind w:hanging="357"/>
        <w:contextualSpacing w:val="0"/>
      </w:pPr>
      <w:r>
        <w:t>de la femme</w:t>
      </w:r>
      <w:r w:rsidR="00E91051">
        <w:t xml:space="preserve">, </w:t>
      </w:r>
    </w:p>
    <w:p w14:paraId="0DAE43ED" w14:textId="77777777" w:rsidR="00DC43E1" w:rsidRDefault="00F0663C" w:rsidP="00B43892">
      <w:pPr>
        <w:pStyle w:val="Paragraphedeliste"/>
        <w:numPr>
          <w:ilvl w:val="1"/>
          <w:numId w:val="18"/>
        </w:numPr>
        <w:ind w:hanging="357"/>
        <w:contextualSpacing w:val="0"/>
      </w:pPr>
      <w:r>
        <w:t>de l’environnement</w:t>
      </w:r>
      <w:r w:rsidR="00E91051">
        <w:t xml:space="preserve">, </w:t>
      </w:r>
    </w:p>
    <w:p w14:paraId="04388427" w14:textId="77777777" w:rsidR="00DC43E1" w:rsidRDefault="00F0663C" w:rsidP="00B43892">
      <w:pPr>
        <w:pStyle w:val="Paragraphedeliste"/>
        <w:numPr>
          <w:ilvl w:val="1"/>
          <w:numId w:val="18"/>
        </w:numPr>
        <w:ind w:hanging="357"/>
        <w:contextualSpacing w:val="0"/>
      </w:pPr>
      <w:r>
        <w:t>de l’énergie</w:t>
      </w:r>
      <w:r w:rsidR="00A21F41">
        <w:t xml:space="preserve">, </w:t>
      </w:r>
    </w:p>
    <w:p w14:paraId="7CACFF4B" w14:textId="5921E419" w:rsidR="00F0663C" w:rsidRDefault="00F0663C" w:rsidP="00B43892">
      <w:pPr>
        <w:pStyle w:val="Paragraphedeliste"/>
        <w:numPr>
          <w:ilvl w:val="1"/>
          <w:numId w:val="18"/>
        </w:numPr>
        <w:ind w:hanging="357"/>
        <w:contextualSpacing w:val="0"/>
      </w:pPr>
      <w:r>
        <w:lastRenderedPageBreak/>
        <w:t>de l'enseignement supérieur</w:t>
      </w:r>
    </w:p>
    <w:p w14:paraId="50D36540" w14:textId="5FFDD77F" w:rsidR="00F0663C" w:rsidRDefault="00A21F41" w:rsidP="00F0663C">
      <w:pPr>
        <w:pStyle w:val="Paragraphedeliste"/>
        <w:numPr>
          <w:ilvl w:val="0"/>
          <w:numId w:val="18"/>
        </w:numPr>
      </w:pPr>
      <w:r w:rsidRPr="00A21F41">
        <w:rPr>
          <w:b/>
        </w:rPr>
        <w:t>Universitaires</w:t>
      </w:r>
      <w:r>
        <w:t xml:space="preserve"> : </w:t>
      </w:r>
      <w:r w:rsidR="00F0663C">
        <w:t>Professeurs et étudiant de l’UGB</w:t>
      </w:r>
    </w:p>
    <w:p w14:paraId="6A2A4476" w14:textId="7C4CC67A" w:rsidR="00F467F0" w:rsidRDefault="003613F4" w:rsidP="00F467F0">
      <w:r>
        <w:t>La</w:t>
      </w:r>
      <w:r w:rsidR="00380441">
        <w:t xml:space="preserve"> mise en place</w:t>
      </w:r>
      <w:r>
        <w:t xml:space="preserve"> </w:t>
      </w:r>
      <w:r w:rsidR="00E91051">
        <w:t xml:space="preserve">des participants (étudiants) </w:t>
      </w:r>
      <w:r>
        <w:t>a démarré un peu avant 9h</w:t>
      </w:r>
      <w:r w:rsidR="00380441">
        <w:t>. Puis s’en est s</w:t>
      </w:r>
      <w:r w:rsidR="00E91051">
        <w:t>uivi l’arrivée des panélistes composés de professeurs d’universités, de représentants des différentes ONGs et de représentants des différents ministères et instituts de recherches partenaires.</w:t>
      </w:r>
    </w:p>
    <w:p w14:paraId="44F411C0" w14:textId="7117F6A7" w:rsidR="00F467F0" w:rsidRPr="00F467F0" w:rsidRDefault="00E91051" w:rsidP="00E91051">
      <w:pPr>
        <w:pStyle w:val="Titre1"/>
      </w:pPr>
      <w:r>
        <w:t>Comment s’est effectuée la distribution des plaquettes ?</w:t>
      </w:r>
    </w:p>
    <w:p w14:paraId="0EB845CC" w14:textId="1BE693AE" w:rsidR="00E91051" w:rsidRDefault="00E91051" w:rsidP="00F467F0">
      <w:r>
        <w:t xml:space="preserve">Vers 11 heures, les représentants des ONGs, ministères et instituts de recherche ayant lancé officiellement le démarrage des travaux </w:t>
      </w:r>
      <w:r w:rsidR="00B47E22">
        <w:t>ont décidé de</w:t>
      </w:r>
      <w:r>
        <w:t xml:space="preserve"> rentrer et laisser </w:t>
      </w:r>
      <w:r w:rsidR="00DC43E1">
        <w:t xml:space="preserve">la </w:t>
      </w:r>
      <w:r>
        <w:t xml:space="preserve">place aux participants </w:t>
      </w:r>
      <w:r w:rsidR="00DC43E1">
        <w:t xml:space="preserve">afin de </w:t>
      </w:r>
      <w:r>
        <w:t>dérouler l</w:t>
      </w:r>
      <w:r w:rsidR="00B47E22">
        <w:t xml:space="preserve">es travaux de l’atelier. C’est durant ce </w:t>
      </w:r>
      <w:r>
        <w:t xml:space="preserve">moment qu’on a </w:t>
      </w:r>
      <w:r w:rsidR="00B47E22">
        <w:t>décidé</w:t>
      </w:r>
      <w:r>
        <w:t xml:space="preserve"> </w:t>
      </w:r>
      <w:r w:rsidR="00B47E22">
        <w:t xml:space="preserve">de </w:t>
      </w:r>
      <w:r>
        <w:t>distribuer les plaquettes. Adia</w:t>
      </w:r>
      <w:r w:rsidR="00B47E22">
        <w:t xml:space="preserve"> faisant partie des </w:t>
      </w:r>
      <w:r>
        <w:t>organisatrice</w:t>
      </w:r>
      <w:r w:rsidR="00B47E22">
        <w:t>s</w:t>
      </w:r>
      <w:r>
        <w:t xml:space="preserve"> principale</w:t>
      </w:r>
      <w:r w:rsidR="00B47E22">
        <w:t>s</w:t>
      </w:r>
      <w:r>
        <w:t xml:space="preserve"> de l’atelier ne pouvait pas</w:t>
      </w:r>
      <w:r w:rsidR="00605928">
        <w:t xml:space="preserve"> s’y mettre. </w:t>
      </w:r>
      <w:r>
        <w:t>Ainsi</w:t>
      </w:r>
      <w:r w:rsidR="00605928">
        <w:t xml:space="preserve"> elle m’a mis en rapport avec</w:t>
      </w:r>
      <w:r>
        <w:t xml:space="preserve"> un membr</w:t>
      </w:r>
      <w:r w:rsidR="00605928">
        <w:t>e de l’organisation</w:t>
      </w:r>
      <w:r>
        <w:t xml:space="preserve"> chargé d’accueillir les invités qui était pointé devant la porte de la salle </w:t>
      </w:r>
      <w:r w:rsidR="00605928">
        <w:t>pour faire la distribution d</w:t>
      </w:r>
      <w:r>
        <w:t>es dépliants.</w:t>
      </w:r>
      <w:r w:rsidR="00891D2F">
        <w:t xml:space="preserve"> Nous avons distribué</w:t>
      </w:r>
      <w:r w:rsidR="00B43892">
        <w:t xml:space="preserve"> une vingtaine de </w:t>
      </w:r>
      <w:r w:rsidR="00891D2F">
        <w:t>dépliants à toutes les organisations et structures présentes.</w:t>
      </w:r>
    </w:p>
    <w:p w14:paraId="18870273" w14:textId="3D8E1473" w:rsidR="00B864EB" w:rsidRDefault="00E91051" w:rsidP="00B864EB">
      <w:pPr>
        <w:pStyle w:val="Titre1"/>
      </w:pPr>
      <w:r>
        <w:t>Attitude des prospects</w:t>
      </w:r>
      <w:r w:rsidR="00446C6B">
        <w:t xml:space="preserve"> : </w:t>
      </w:r>
      <w:r w:rsidR="00A21BCB">
        <w:t>efficacité et améliorations possible</w:t>
      </w:r>
      <w:r w:rsidR="00446C6B">
        <w:t>s</w:t>
      </w:r>
    </w:p>
    <w:p w14:paraId="6FA73F01" w14:textId="77777777" w:rsidR="004C628C" w:rsidRDefault="002D5C6F" w:rsidP="004D6A94">
      <w:r>
        <w:t xml:space="preserve">Les prospects ont reçu les dépliants avec politesse. Certains même avec un </w:t>
      </w:r>
      <w:r w:rsidR="00A21F41">
        <w:t xml:space="preserve">sourire plus un </w:t>
      </w:r>
      <w:r>
        <w:t>merci. Cependant i</w:t>
      </w:r>
      <w:r w:rsidR="00D348F2">
        <w:t>l faut préciser que les prospects n’ont aucune idée du contenu des dépliants qu’ils</w:t>
      </w:r>
      <w:r w:rsidR="00891D2F">
        <w:t xml:space="preserve"> ont reçu</w:t>
      </w:r>
      <w:r w:rsidR="00E91051">
        <w:t xml:space="preserve">. </w:t>
      </w:r>
    </w:p>
    <w:p w14:paraId="05B4C327" w14:textId="4B564BFD" w:rsidR="004D6A94" w:rsidRDefault="00E91051" w:rsidP="004D6A94">
      <w:r>
        <w:t xml:space="preserve">On a </w:t>
      </w:r>
      <w:r w:rsidR="00D348F2">
        <w:t xml:space="preserve">effectué la distribution </w:t>
      </w:r>
      <w:r>
        <w:t>en faisant profil bas</w:t>
      </w:r>
      <w:r w:rsidR="00712504">
        <w:t xml:space="preserve"> puisqu’</w:t>
      </w:r>
      <w:r w:rsidR="00C741DD">
        <w:t>il ne</w:t>
      </w:r>
      <w:r w:rsidR="00891D2F">
        <w:t xml:space="preserve"> </w:t>
      </w:r>
      <w:r w:rsidR="00712504">
        <w:t>fallait pas</w:t>
      </w:r>
      <w:r w:rsidR="00C741DD">
        <w:t xml:space="preserve"> montrer que l’on mène un atelier dans l’atelier</w:t>
      </w:r>
      <w:r>
        <w:t xml:space="preserve">. La </w:t>
      </w:r>
      <w:r w:rsidRPr="00B43892">
        <w:rPr>
          <w:b/>
        </w:rPr>
        <w:t>recommandation</w:t>
      </w:r>
      <w:r>
        <w:t xml:space="preserve"> majeure que nous faisons </w:t>
      </w:r>
      <w:r w:rsidR="004C628C">
        <w:t xml:space="preserve">se situe </w:t>
      </w:r>
      <w:r w:rsidR="00495ED6">
        <w:t>d’ailleurs</w:t>
      </w:r>
      <w:r>
        <w:t xml:space="preserve"> à ce niveau. Pour la prochaine fois au lieu d’entrer en </w:t>
      </w:r>
      <w:r w:rsidR="00A21F41">
        <w:t>« </w:t>
      </w:r>
      <w:r>
        <w:t>infraction</w:t>
      </w:r>
      <w:r w:rsidR="00A21F41">
        <w:t> »</w:t>
      </w:r>
      <w:r>
        <w:t xml:space="preserve"> dans un</w:t>
      </w:r>
      <w:r w:rsidR="00712504">
        <w:t xml:space="preserve"> pareil</w:t>
      </w:r>
      <w:r>
        <w:t xml:space="preserve"> évènement il vaudrait mieux s’arranger pour </w:t>
      </w:r>
      <w:r w:rsidR="00C741DD">
        <w:t>être en</w:t>
      </w:r>
      <w:r>
        <w:t xml:space="preserve"> collaboration avec les organisateurs d</w:t>
      </w:r>
      <w:r w:rsidR="0014374A">
        <w:t>e ce genre</w:t>
      </w:r>
      <w:r>
        <w:t xml:space="preserve"> </w:t>
      </w:r>
      <w:r w:rsidR="0014374A">
        <w:t>d’</w:t>
      </w:r>
      <w:r w:rsidR="00A21F41">
        <w:t>évènement afin d’</w:t>
      </w:r>
      <w:r>
        <w:t>avoir l’opportunité de distribuer nos dépliants</w:t>
      </w:r>
      <w:r w:rsidR="00712504">
        <w:t xml:space="preserve"> avec</w:t>
      </w:r>
      <w:r w:rsidR="00495ED6">
        <w:t xml:space="preserve"> de</w:t>
      </w:r>
      <w:r w:rsidR="00712504">
        <w:t xml:space="preserve"> la publicité</w:t>
      </w:r>
      <w:r w:rsidR="00C741DD">
        <w:t xml:space="preserve"> qu’il faut</w:t>
      </w:r>
      <w:r w:rsidR="00495ED6">
        <w:t>. O</w:t>
      </w:r>
      <w:r w:rsidR="00C741DD">
        <w:t>u même a</w:t>
      </w:r>
      <w:r w:rsidR="00A21F41">
        <w:t xml:space="preserve">voir un temps de présentation </w:t>
      </w:r>
      <w:r w:rsidR="00C741DD">
        <w:t xml:space="preserve">avant de </w:t>
      </w:r>
      <w:r w:rsidR="00792552">
        <w:t>procéder à</w:t>
      </w:r>
      <w:r w:rsidR="00094450">
        <w:t xml:space="preserve"> la distribution de</w:t>
      </w:r>
      <w:r w:rsidR="00C741DD">
        <w:t xml:space="preserve"> dépliants</w:t>
      </w:r>
      <w:r w:rsidR="00A21F41">
        <w:t>.</w:t>
      </w:r>
    </w:p>
    <w:p w14:paraId="4E714837" w14:textId="00A7C42B" w:rsidR="002E0049" w:rsidRDefault="00495ED6" w:rsidP="004D6A94">
      <w:r>
        <w:t xml:space="preserve">En résumé ce fut une </w:t>
      </w:r>
      <w:r w:rsidR="00541E91">
        <w:t>réussite</w:t>
      </w:r>
      <w:r w:rsidR="00446C6B">
        <w:t xml:space="preserve"> </w:t>
      </w:r>
      <w:r>
        <w:t xml:space="preserve">car </w:t>
      </w:r>
      <w:r w:rsidR="00446C6B">
        <w:t>t</w:t>
      </w:r>
      <w:r w:rsidR="002E0049">
        <w:t>outes les ONGs, instituts de recherche et ministères précités ont reçu nos dépliants qui expliquent très</w:t>
      </w:r>
      <w:r w:rsidR="00446C6B">
        <w:t xml:space="preserve"> bien le</w:t>
      </w:r>
      <w:r w:rsidR="002E0049">
        <w:t xml:space="preserve"> projet</w:t>
      </w:r>
      <w:r w:rsidR="00446C6B">
        <w:t xml:space="preserve"> CI-SanarSoft</w:t>
      </w:r>
      <w:r w:rsidR="00617C26">
        <w:t>.</w:t>
      </w:r>
    </w:p>
    <w:p w14:paraId="60FBE7C4" w14:textId="77777777" w:rsidR="00495ED6" w:rsidRPr="004D6A94" w:rsidRDefault="00495ED6" w:rsidP="00495ED6">
      <w:pPr>
        <w:pBdr>
          <w:bottom w:val="single" w:sz="4" w:space="1" w:color="auto"/>
        </w:pBdr>
        <w:ind w:left="2835" w:right="3400"/>
      </w:pPr>
    </w:p>
    <w:sectPr w:rsidR="00495ED6" w:rsidRPr="004D6A94" w:rsidSect="00006033">
      <w:footerReference w:type="default" r:id="rId24"/>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EC23B" w14:textId="77777777" w:rsidR="0046308A" w:rsidRDefault="0046308A" w:rsidP="00051A1D">
      <w:r>
        <w:separator/>
      </w:r>
    </w:p>
  </w:endnote>
  <w:endnote w:type="continuationSeparator" w:id="0">
    <w:p w14:paraId="639639AF" w14:textId="77777777" w:rsidR="0046308A" w:rsidRDefault="0046308A"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0102" w14:textId="77D9C4C3" w:rsidR="00151461" w:rsidRDefault="00151461" w:rsidP="00051A1D">
    <w:pPr>
      <w:pStyle w:val="Pieddepage"/>
    </w:pPr>
    <w:r>
      <w:rPr>
        <w:noProof/>
      </w:rPr>
      <mc:AlternateContent>
        <mc:Choice Requires="wps">
          <w:drawing>
            <wp:anchor distT="0" distB="0" distL="114300" distR="114300" simplePos="0" relativeHeight="251659264" behindDoc="0" locked="0" layoutInCell="1" allowOverlap="1" wp14:anchorId="7D7D418D" wp14:editId="4948BC40">
              <wp:simplePos x="0" y="0"/>
              <wp:positionH relativeFrom="page">
                <wp:align>center</wp:align>
              </wp:positionH>
              <wp:positionV relativeFrom="page">
                <wp:align>center</wp:align>
              </wp:positionV>
              <wp:extent cx="7155815"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2F3E35B5" id="Rectangle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z5sgIAANEFAAAOAAAAZHJzL2Uyb0RvYy54bWysVE1v2zAMvQ/YfxB0X21ncT+MOkXQosOA&#10;rC3aDj0rspwYk0VNUuJkv76UZLtpV2zAMB8EUSQfyWeS5xe7VpKtMLYBVdLsKKVEKA5Vo1Yl/f54&#10;/emUEuuYqpgEJUq6F5ZezD5+OO90ISawBlkJQxBE2aLTJV07p4sksXwtWmaPQAuFyhpMyxyKZpVU&#10;hnWI3spkkqbHSQem0ga4sBZfr6KSzgJ+XQvubuvaCkdkSTE3F04TzqU/k9k5K1aG6XXD+zTYP2TR&#10;skZh0BHqijlGNqb5DaptuAELtTvi0CZQ1w0XoQasJkvfVPOwZlqEWpAcq0ea7P+D5TfbO0OaqqTT&#10;fEKJYi3+pHukjamVFMQ/IkWdtgVaPug744u0egH8h0VF8krjBdvb7GrTelsskewC3/uRb7FzhOPj&#10;SZbnp1lOCUddlmafJ8dnuY+XsGLw18a6LwJa4i8lNZhaIJptF9ZF08HEh1Nw3UiJ76yQinQIm5+e&#10;5MHDgmwqrw0l+AYTl9KQLcPWWK4mwUZu2m9Qxbc8xa/PJvSjNw+5HSBhplL1PMTSAwluL0XM4V7U&#10;SC8WGwOMQDEG41wol8X81qwSfwstFQJ65BoLGbF7gNc1DdiRpN7eu4owF6NzGqP/yXn0CJFBudG5&#10;bRSY9wAkVtVHjvYDSZEaz9ISqj02n4E4lVbz6wZ/8oJZd8cMjiEOLK4Wd4tHLQF/JvQ3StZgfr33&#10;7u1xOlBLSYdjXVL7c8OMoER+VTg3Z9l06vdAEKb5yQQFc6hZHmrUpr0EbI8Ml5jm4ertnRyutYH2&#10;CTfQ3EdFFVMcY5eUOzMIly6uG9xhXMznwQxnXzO3UA+ae3DPqm/ix90TM7rvdIdTcgPDCmDFm4aP&#10;tt5TwXzjoG7CNLzw2vONeyP0bL/j/GI6lIPVyyaePQMAAP//AwBQSwMEFAAGAAgAAAAhAIEzhyra&#10;AAAABwEAAA8AAABkcnMvZG93bnJldi54bWxMj0FPwzAMhe9I/IfISNxYuqENWppOgIY4U0C7eo3X&#10;djRO1aRb+fd4XOBiPetZ733O15Pr1JGG0Ho2MJ8loIgrb1uuDXy8v9zcgwoR2WLnmQx8U4B1cXmR&#10;Y2b9id/oWMZaSQiHDA00MfaZ1qFqyGGY+Z5YvL0fHEZZh1rbAU8S7jq9SJKVdtiyNDTY03ND1Vc5&#10;OgOHzXazP4zuqdy+Tp+3qUXCBI25vpoeH0BFmuLfMZzxBR0KYdr5kW1QnQF5JP7OszdfrFJQO1HL&#10;dHkHusj1f/7iBwAA//8DAFBLAQItABQABgAIAAAAIQC2gziS/gAAAOEBAAATAAAAAAAAAAAAAAAA&#10;AAAAAABbQ29udGVudF9UeXBlc10ueG1sUEsBAi0AFAAGAAgAAAAhADj9If/WAAAAlAEAAAsAAAAA&#10;AAAAAAAAAAAALwEAAF9yZWxzLy5yZWxzUEsBAi0AFAAGAAgAAAAhADzujPmyAgAA0QUAAA4AAAAA&#10;AAAAAAAAAAAALgIAAGRycy9lMm9Eb2MueG1sUEsBAi0AFAAGAAgAAAAhAIEzhyraAAAABwEAAA8A&#10;AAAAAAAAAAAAAAAADAUAAGRycy9kb3ducmV2LnhtbFBLBQYAAAAABAAEAPMAAAATBgAAAAA=&#10;" filled="f" strokecolor="#938953 [1614]" strokeweight="1.25pt">
              <v:path arrowok="t"/>
              <w10:wrap anchorx="page" anchory="page"/>
            </v:rect>
          </w:pict>
        </mc:Fallback>
      </mc:AlternateConten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7265B" w:rsidRPr="0067265B">
      <w:rPr>
        <w:rFonts w:asciiTheme="majorHAnsi" w:eastAsiaTheme="majorEastAsia" w:hAnsiTheme="majorHAnsi" w:cstheme="majorBidi"/>
        <w:noProof/>
      </w:rPr>
      <w:t>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7B96C" w14:textId="77777777" w:rsidR="0046308A" w:rsidRDefault="0046308A" w:rsidP="00051A1D">
      <w:r>
        <w:separator/>
      </w:r>
    </w:p>
  </w:footnote>
  <w:footnote w:type="continuationSeparator" w:id="0">
    <w:p w14:paraId="522E9B5D" w14:textId="77777777" w:rsidR="0046308A" w:rsidRDefault="0046308A"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FA0"/>
    <w:multiLevelType w:val="hybridMultilevel"/>
    <w:tmpl w:val="C02C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20366"/>
    <w:multiLevelType w:val="hybridMultilevel"/>
    <w:tmpl w:val="707E26A2"/>
    <w:lvl w:ilvl="0" w:tplc="7B9C9F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3325A"/>
    <w:multiLevelType w:val="hybridMultilevel"/>
    <w:tmpl w:val="363AB74A"/>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236C"/>
    <w:multiLevelType w:val="hybridMultilevel"/>
    <w:tmpl w:val="2A04246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30465"/>
    <w:multiLevelType w:val="hybridMultilevel"/>
    <w:tmpl w:val="2AA420FE"/>
    <w:lvl w:ilvl="0" w:tplc="F89622C0">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3043868"/>
    <w:multiLevelType w:val="hybridMultilevel"/>
    <w:tmpl w:val="224AC87E"/>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90561"/>
    <w:multiLevelType w:val="hybridMultilevel"/>
    <w:tmpl w:val="219EF3B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C6111"/>
    <w:multiLevelType w:val="hybridMultilevel"/>
    <w:tmpl w:val="D160F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F2A0D"/>
    <w:multiLevelType w:val="hybridMultilevel"/>
    <w:tmpl w:val="CB4E2D46"/>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FF5BD1"/>
    <w:multiLevelType w:val="hybridMultilevel"/>
    <w:tmpl w:val="70CE0A70"/>
    <w:lvl w:ilvl="0" w:tplc="F89622C0">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2A443772"/>
    <w:multiLevelType w:val="hybridMultilevel"/>
    <w:tmpl w:val="00B45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64001"/>
    <w:multiLevelType w:val="hybridMultilevel"/>
    <w:tmpl w:val="55701A80"/>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4B1913"/>
    <w:multiLevelType w:val="hybridMultilevel"/>
    <w:tmpl w:val="57B2CE4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0D32FD"/>
    <w:multiLevelType w:val="hybridMultilevel"/>
    <w:tmpl w:val="85B267B6"/>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1719EC"/>
    <w:multiLevelType w:val="hybridMultilevel"/>
    <w:tmpl w:val="4D8C7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5E6768"/>
    <w:multiLevelType w:val="hybridMultilevel"/>
    <w:tmpl w:val="8C52D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A76E0C"/>
    <w:multiLevelType w:val="hybridMultilevel"/>
    <w:tmpl w:val="8556AC7A"/>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D07BF3"/>
    <w:multiLevelType w:val="multilevel"/>
    <w:tmpl w:val="F66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D6984"/>
    <w:multiLevelType w:val="hybridMultilevel"/>
    <w:tmpl w:val="8280F394"/>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
  </w:num>
  <w:num w:numId="5">
    <w:abstractNumId w:val="0"/>
  </w:num>
  <w:num w:numId="6">
    <w:abstractNumId w:val="2"/>
  </w:num>
  <w:num w:numId="7">
    <w:abstractNumId w:val="16"/>
  </w:num>
  <w:num w:numId="8">
    <w:abstractNumId w:val="4"/>
  </w:num>
  <w:num w:numId="9">
    <w:abstractNumId w:val="18"/>
  </w:num>
  <w:num w:numId="10">
    <w:abstractNumId w:val="13"/>
  </w:num>
  <w:num w:numId="11">
    <w:abstractNumId w:val="3"/>
  </w:num>
  <w:num w:numId="12">
    <w:abstractNumId w:val="8"/>
  </w:num>
  <w:num w:numId="13">
    <w:abstractNumId w:val="12"/>
  </w:num>
  <w:num w:numId="14">
    <w:abstractNumId w:val="9"/>
  </w:num>
  <w:num w:numId="15">
    <w:abstractNumId w:val="6"/>
  </w:num>
  <w:num w:numId="16">
    <w:abstractNumId w:val="11"/>
  </w:num>
  <w:num w:numId="17">
    <w:abstractNumId w:val="5"/>
  </w:num>
  <w:num w:numId="18">
    <w:abstractNumId w:val="7"/>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06033"/>
    <w:rsid w:val="00015335"/>
    <w:rsid w:val="000225AA"/>
    <w:rsid w:val="0002441C"/>
    <w:rsid w:val="00027FD0"/>
    <w:rsid w:val="00040E01"/>
    <w:rsid w:val="00051A1D"/>
    <w:rsid w:val="000522DC"/>
    <w:rsid w:val="00052567"/>
    <w:rsid w:val="000600E4"/>
    <w:rsid w:val="00062E99"/>
    <w:rsid w:val="00073624"/>
    <w:rsid w:val="00075E90"/>
    <w:rsid w:val="00090ED5"/>
    <w:rsid w:val="00094450"/>
    <w:rsid w:val="000A00C7"/>
    <w:rsid w:val="000B4B45"/>
    <w:rsid w:val="000B6482"/>
    <w:rsid w:val="000C1178"/>
    <w:rsid w:val="000D2559"/>
    <w:rsid w:val="000D3496"/>
    <w:rsid w:val="000E7BCD"/>
    <w:rsid w:val="00101ED8"/>
    <w:rsid w:val="00107489"/>
    <w:rsid w:val="00113E1B"/>
    <w:rsid w:val="00113FA9"/>
    <w:rsid w:val="001317E2"/>
    <w:rsid w:val="00136AB5"/>
    <w:rsid w:val="001411F4"/>
    <w:rsid w:val="001428E4"/>
    <w:rsid w:val="0014374A"/>
    <w:rsid w:val="00144E83"/>
    <w:rsid w:val="00145DC1"/>
    <w:rsid w:val="00151461"/>
    <w:rsid w:val="001615B4"/>
    <w:rsid w:val="00167465"/>
    <w:rsid w:val="00167CDB"/>
    <w:rsid w:val="00192160"/>
    <w:rsid w:val="00196090"/>
    <w:rsid w:val="001A4DFF"/>
    <w:rsid w:val="001B6540"/>
    <w:rsid w:val="001D1700"/>
    <w:rsid w:val="001D4380"/>
    <w:rsid w:val="001D70A4"/>
    <w:rsid w:val="001E23A6"/>
    <w:rsid w:val="001E4442"/>
    <w:rsid w:val="001F1A21"/>
    <w:rsid w:val="002032EE"/>
    <w:rsid w:val="00204A41"/>
    <w:rsid w:val="00217299"/>
    <w:rsid w:val="00217E2A"/>
    <w:rsid w:val="00220DAC"/>
    <w:rsid w:val="00227397"/>
    <w:rsid w:val="00232D5D"/>
    <w:rsid w:val="00235EDB"/>
    <w:rsid w:val="00240B93"/>
    <w:rsid w:val="00240FE0"/>
    <w:rsid w:val="00241559"/>
    <w:rsid w:val="002420AF"/>
    <w:rsid w:val="002469FE"/>
    <w:rsid w:val="00250907"/>
    <w:rsid w:val="002527B2"/>
    <w:rsid w:val="00254EAB"/>
    <w:rsid w:val="00264C62"/>
    <w:rsid w:val="002748E1"/>
    <w:rsid w:val="00274AE4"/>
    <w:rsid w:val="00295F8C"/>
    <w:rsid w:val="002A0398"/>
    <w:rsid w:val="002A748C"/>
    <w:rsid w:val="002C43F4"/>
    <w:rsid w:val="002D4FB7"/>
    <w:rsid w:val="002D5C6F"/>
    <w:rsid w:val="002E0049"/>
    <w:rsid w:val="00306B8E"/>
    <w:rsid w:val="00313025"/>
    <w:rsid w:val="0035042C"/>
    <w:rsid w:val="0035364B"/>
    <w:rsid w:val="003576D6"/>
    <w:rsid w:val="003613F4"/>
    <w:rsid w:val="00370F8C"/>
    <w:rsid w:val="00376210"/>
    <w:rsid w:val="00380441"/>
    <w:rsid w:val="00382338"/>
    <w:rsid w:val="00382D97"/>
    <w:rsid w:val="00382EC1"/>
    <w:rsid w:val="003A7E3A"/>
    <w:rsid w:val="003B0D78"/>
    <w:rsid w:val="003C52F7"/>
    <w:rsid w:val="003C7878"/>
    <w:rsid w:val="003E21E6"/>
    <w:rsid w:val="00412ABD"/>
    <w:rsid w:val="004229EA"/>
    <w:rsid w:val="004319E7"/>
    <w:rsid w:val="00433AFA"/>
    <w:rsid w:val="00446A88"/>
    <w:rsid w:val="00446C6B"/>
    <w:rsid w:val="004473BC"/>
    <w:rsid w:val="00451C69"/>
    <w:rsid w:val="00453AE1"/>
    <w:rsid w:val="0046308A"/>
    <w:rsid w:val="0046543D"/>
    <w:rsid w:val="00484C10"/>
    <w:rsid w:val="00495ED6"/>
    <w:rsid w:val="004962E1"/>
    <w:rsid w:val="00496F3A"/>
    <w:rsid w:val="004A6FF2"/>
    <w:rsid w:val="004B140C"/>
    <w:rsid w:val="004B774E"/>
    <w:rsid w:val="004C1C33"/>
    <w:rsid w:val="004C628C"/>
    <w:rsid w:val="004D635A"/>
    <w:rsid w:val="004D6A94"/>
    <w:rsid w:val="004D747E"/>
    <w:rsid w:val="004E04D3"/>
    <w:rsid w:val="004E0CCA"/>
    <w:rsid w:val="004E262E"/>
    <w:rsid w:val="004E3E84"/>
    <w:rsid w:val="004E5712"/>
    <w:rsid w:val="004F1161"/>
    <w:rsid w:val="004F1546"/>
    <w:rsid w:val="00501CE6"/>
    <w:rsid w:val="00501F0A"/>
    <w:rsid w:val="00503279"/>
    <w:rsid w:val="00504BFD"/>
    <w:rsid w:val="00507C10"/>
    <w:rsid w:val="00507EC8"/>
    <w:rsid w:val="005135EB"/>
    <w:rsid w:val="00520407"/>
    <w:rsid w:val="0052188F"/>
    <w:rsid w:val="00535F63"/>
    <w:rsid w:val="005365A8"/>
    <w:rsid w:val="00541E91"/>
    <w:rsid w:val="00543144"/>
    <w:rsid w:val="00545274"/>
    <w:rsid w:val="005656DE"/>
    <w:rsid w:val="00567CED"/>
    <w:rsid w:val="00572EEC"/>
    <w:rsid w:val="00573AD9"/>
    <w:rsid w:val="0057547B"/>
    <w:rsid w:val="00581C34"/>
    <w:rsid w:val="0058270B"/>
    <w:rsid w:val="005848C0"/>
    <w:rsid w:val="00593BE5"/>
    <w:rsid w:val="005963E4"/>
    <w:rsid w:val="005A3173"/>
    <w:rsid w:val="005A4D5C"/>
    <w:rsid w:val="005A5807"/>
    <w:rsid w:val="005A7E43"/>
    <w:rsid w:val="005B5362"/>
    <w:rsid w:val="005C16A6"/>
    <w:rsid w:val="005C4028"/>
    <w:rsid w:val="005C77C3"/>
    <w:rsid w:val="005D545E"/>
    <w:rsid w:val="005E2FB1"/>
    <w:rsid w:val="005F1BD1"/>
    <w:rsid w:val="005F36FA"/>
    <w:rsid w:val="00605928"/>
    <w:rsid w:val="00614EDB"/>
    <w:rsid w:val="00617C26"/>
    <w:rsid w:val="00621AC6"/>
    <w:rsid w:val="00623FC5"/>
    <w:rsid w:val="006307B1"/>
    <w:rsid w:val="0063661D"/>
    <w:rsid w:val="00637264"/>
    <w:rsid w:val="0064091F"/>
    <w:rsid w:val="00640B44"/>
    <w:rsid w:val="0064443E"/>
    <w:rsid w:val="00647A84"/>
    <w:rsid w:val="0065485A"/>
    <w:rsid w:val="006570C9"/>
    <w:rsid w:val="0066600D"/>
    <w:rsid w:val="0067265B"/>
    <w:rsid w:val="006756DD"/>
    <w:rsid w:val="006803D1"/>
    <w:rsid w:val="00680C9B"/>
    <w:rsid w:val="006834B3"/>
    <w:rsid w:val="006912BC"/>
    <w:rsid w:val="00691C0B"/>
    <w:rsid w:val="006A3611"/>
    <w:rsid w:val="006A7964"/>
    <w:rsid w:val="006B02D9"/>
    <w:rsid w:val="006B6BBF"/>
    <w:rsid w:val="006D258F"/>
    <w:rsid w:val="006D3536"/>
    <w:rsid w:val="006D4B3F"/>
    <w:rsid w:val="006E4C37"/>
    <w:rsid w:val="006E658F"/>
    <w:rsid w:val="006E6645"/>
    <w:rsid w:val="006F407A"/>
    <w:rsid w:val="006F4E7D"/>
    <w:rsid w:val="007005A5"/>
    <w:rsid w:val="00703F5C"/>
    <w:rsid w:val="00705CB4"/>
    <w:rsid w:val="00712504"/>
    <w:rsid w:val="00712A6F"/>
    <w:rsid w:val="0071778D"/>
    <w:rsid w:val="00723A97"/>
    <w:rsid w:val="00732BC3"/>
    <w:rsid w:val="00733613"/>
    <w:rsid w:val="00733B7D"/>
    <w:rsid w:val="00733FAA"/>
    <w:rsid w:val="00741E81"/>
    <w:rsid w:val="00751212"/>
    <w:rsid w:val="00752AE0"/>
    <w:rsid w:val="00755351"/>
    <w:rsid w:val="00755D73"/>
    <w:rsid w:val="007654E2"/>
    <w:rsid w:val="00771AEA"/>
    <w:rsid w:val="00792552"/>
    <w:rsid w:val="007C5EA6"/>
    <w:rsid w:val="007C6691"/>
    <w:rsid w:val="007D030A"/>
    <w:rsid w:val="007D0D73"/>
    <w:rsid w:val="007D10D6"/>
    <w:rsid w:val="007E4FDE"/>
    <w:rsid w:val="007F03FF"/>
    <w:rsid w:val="007F3B10"/>
    <w:rsid w:val="00802008"/>
    <w:rsid w:val="00806C94"/>
    <w:rsid w:val="00824B0C"/>
    <w:rsid w:val="00831848"/>
    <w:rsid w:val="008324E3"/>
    <w:rsid w:val="00836F00"/>
    <w:rsid w:val="0083718E"/>
    <w:rsid w:val="008427AC"/>
    <w:rsid w:val="00845134"/>
    <w:rsid w:val="008539D0"/>
    <w:rsid w:val="00863317"/>
    <w:rsid w:val="008654B4"/>
    <w:rsid w:val="00871577"/>
    <w:rsid w:val="00872224"/>
    <w:rsid w:val="00875805"/>
    <w:rsid w:val="00877078"/>
    <w:rsid w:val="00885BED"/>
    <w:rsid w:val="00891D2F"/>
    <w:rsid w:val="008A2AFB"/>
    <w:rsid w:val="008A59E4"/>
    <w:rsid w:val="008B3C1E"/>
    <w:rsid w:val="008B493E"/>
    <w:rsid w:val="008D1E7D"/>
    <w:rsid w:val="008E3D94"/>
    <w:rsid w:val="008E5A93"/>
    <w:rsid w:val="008E731F"/>
    <w:rsid w:val="00917E69"/>
    <w:rsid w:val="00921026"/>
    <w:rsid w:val="00924A55"/>
    <w:rsid w:val="00931614"/>
    <w:rsid w:val="0093187B"/>
    <w:rsid w:val="00932D8B"/>
    <w:rsid w:val="00937C3D"/>
    <w:rsid w:val="00943B53"/>
    <w:rsid w:val="00943D67"/>
    <w:rsid w:val="00965C5F"/>
    <w:rsid w:val="009711F5"/>
    <w:rsid w:val="00972DCF"/>
    <w:rsid w:val="00973D75"/>
    <w:rsid w:val="00973D79"/>
    <w:rsid w:val="009769E9"/>
    <w:rsid w:val="00985B46"/>
    <w:rsid w:val="00991C8C"/>
    <w:rsid w:val="00995176"/>
    <w:rsid w:val="009A02E7"/>
    <w:rsid w:val="009A37F5"/>
    <w:rsid w:val="009A51E8"/>
    <w:rsid w:val="009A6983"/>
    <w:rsid w:val="009B1669"/>
    <w:rsid w:val="009C5AD3"/>
    <w:rsid w:val="009E0171"/>
    <w:rsid w:val="009F3D48"/>
    <w:rsid w:val="009F6FFF"/>
    <w:rsid w:val="00A067A1"/>
    <w:rsid w:val="00A077D7"/>
    <w:rsid w:val="00A137D6"/>
    <w:rsid w:val="00A15F4F"/>
    <w:rsid w:val="00A21BCB"/>
    <w:rsid w:val="00A21F41"/>
    <w:rsid w:val="00A2299A"/>
    <w:rsid w:val="00A271A0"/>
    <w:rsid w:val="00A34E40"/>
    <w:rsid w:val="00A40ED1"/>
    <w:rsid w:val="00A426E4"/>
    <w:rsid w:val="00A43509"/>
    <w:rsid w:val="00A46BC5"/>
    <w:rsid w:val="00A5698C"/>
    <w:rsid w:val="00A768FF"/>
    <w:rsid w:val="00A827A7"/>
    <w:rsid w:val="00A84A9E"/>
    <w:rsid w:val="00A84BBA"/>
    <w:rsid w:val="00A864D8"/>
    <w:rsid w:val="00A979F5"/>
    <w:rsid w:val="00AA1304"/>
    <w:rsid w:val="00AA423E"/>
    <w:rsid w:val="00AA76BA"/>
    <w:rsid w:val="00AA7EF9"/>
    <w:rsid w:val="00AD3389"/>
    <w:rsid w:val="00AD3A89"/>
    <w:rsid w:val="00AD726A"/>
    <w:rsid w:val="00AE0848"/>
    <w:rsid w:val="00AF0135"/>
    <w:rsid w:val="00AF5650"/>
    <w:rsid w:val="00B10EB4"/>
    <w:rsid w:val="00B178FC"/>
    <w:rsid w:val="00B21E0F"/>
    <w:rsid w:val="00B25FEA"/>
    <w:rsid w:val="00B27044"/>
    <w:rsid w:val="00B34EF2"/>
    <w:rsid w:val="00B43892"/>
    <w:rsid w:val="00B4500C"/>
    <w:rsid w:val="00B4785A"/>
    <w:rsid w:val="00B47E22"/>
    <w:rsid w:val="00B514EF"/>
    <w:rsid w:val="00B521C1"/>
    <w:rsid w:val="00B52800"/>
    <w:rsid w:val="00B56DAA"/>
    <w:rsid w:val="00B57DC6"/>
    <w:rsid w:val="00B673CB"/>
    <w:rsid w:val="00B702F1"/>
    <w:rsid w:val="00B844D2"/>
    <w:rsid w:val="00B864EB"/>
    <w:rsid w:val="00B92E3A"/>
    <w:rsid w:val="00BA2CE1"/>
    <w:rsid w:val="00BA2EA7"/>
    <w:rsid w:val="00BB043D"/>
    <w:rsid w:val="00BC24B4"/>
    <w:rsid w:val="00BD5EB6"/>
    <w:rsid w:val="00BD727F"/>
    <w:rsid w:val="00BE1773"/>
    <w:rsid w:val="00BE6CDD"/>
    <w:rsid w:val="00BF188E"/>
    <w:rsid w:val="00C05FCF"/>
    <w:rsid w:val="00C11B22"/>
    <w:rsid w:val="00C13693"/>
    <w:rsid w:val="00C14D35"/>
    <w:rsid w:val="00C15A5E"/>
    <w:rsid w:val="00C2276E"/>
    <w:rsid w:val="00C259BB"/>
    <w:rsid w:val="00C34D0F"/>
    <w:rsid w:val="00C34D88"/>
    <w:rsid w:val="00C421F7"/>
    <w:rsid w:val="00C438E3"/>
    <w:rsid w:val="00C52C14"/>
    <w:rsid w:val="00C63E85"/>
    <w:rsid w:val="00C7186A"/>
    <w:rsid w:val="00C741DD"/>
    <w:rsid w:val="00C74882"/>
    <w:rsid w:val="00CA3D44"/>
    <w:rsid w:val="00CA45CC"/>
    <w:rsid w:val="00CB0D7A"/>
    <w:rsid w:val="00CB665E"/>
    <w:rsid w:val="00CB6942"/>
    <w:rsid w:val="00CD1562"/>
    <w:rsid w:val="00CE3783"/>
    <w:rsid w:val="00CE6D2A"/>
    <w:rsid w:val="00CE7382"/>
    <w:rsid w:val="00CF7245"/>
    <w:rsid w:val="00D03079"/>
    <w:rsid w:val="00D17EDD"/>
    <w:rsid w:val="00D236AB"/>
    <w:rsid w:val="00D32663"/>
    <w:rsid w:val="00D348F2"/>
    <w:rsid w:val="00D55899"/>
    <w:rsid w:val="00D57C63"/>
    <w:rsid w:val="00D70220"/>
    <w:rsid w:val="00D7361C"/>
    <w:rsid w:val="00D75621"/>
    <w:rsid w:val="00D76A59"/>
    <w:rsid w:val="00D83C92"/>
    <w:rsid w:val="00D8427A"/>
    <w:rsid w:val="00DA3DBF"/>
    <w:rsid w:val="00DA7C39"/>
    <w:rsid w:val="00DB3DA1"/>
    <w:rsid w:val="00DB3F9C"/>
    <w:rsid w:val="00DB4CE5"/>
    <w:rsid w:val="00DB5600"/>
    <w:rsid w:val="00DC2E71"/>
    <w:rsid w:val="00DC43E1"/>
    <w:rsid w:val="00DC5DA1"/>
    <w:rsid w:val="00DD257B"/>
    <w:rsid w:val="00DD3D5B"/>
    <w:rsid w:val="00DD461C"/>
    <w:rsid w:val="00DE5724"/>
    <w:rsid w:val="00DF673B"/>
    <w:rsid w:val="00E20C3B"/>
    <w:rsid w:val="00E26FFA"/>
    <w:rsid w:val="00E33BEB"/>
    <w:rsid w:val="00E375E8"/>
    <w:rsid w:val="00E37E12"/>
    <w:rsid w:val="00E4397B"/>
    <w:rsid w:val="00E448D0"/>
    <w:rsid w:val="00E70E4B"/>
    <w:rsid w:val="00E71427"/>
    <w:rsid w:val="00E722EF"/>
    <w:rsid w:val="00E72EA5"/>
    <w:rsid w:val="00E73D1B"/>
    <w:rsid w:val="00E75FBD"/>
    <w:rsid w:val="00E81FA4"/>
    <w:rsid w:val="00E82B9F"/>
    <w:rsid w:val="00E91051"/>
    <w:rsid w:val="00E9147C"/>
    <w:rsid w:val="00E92098"/>
    <w:rsid w:val="00EB5658"/>
    <w:rsid w:val="00EB68E3"/>
    <w:rsid w:val="00ED1865"/>
    <w:rsid w:val="00ED5280"/>
    <w:rsid w:val="00ED7688"/>
    <w:rsid w:val="00ED7806"/>
    <w:rsid w:val="00EE535F"/>
    <w:rsid w:val="00F0663C"/>
    <w:rsid w:val="00F10F99"/>
    <w:rsid w:val="00F11A38"/>
    <w:rsid w:val="00F25EEB"/>
    <w:rsid w:val="00F26094"/>
    <w:rsid w:val="00F30E8F"/>
    <w:rsid w:val="00F368D6"/>
    <w:rsid w:val="00F4043B"/>
    <w:rsid w:val="00F467F0"/>
    <w:rsid w:val="00F506C8"/>
    <w:rsid w:val="00F523AF"/>
    <w:rsid w:val="00F608B9"/>
    <w:rsid w:val="00F615AD"/>
    <w:rsid w:val="00F6698F"/>
    <w:rsid w:val="00F81216"/>
    <w:rsid w:val="00F817F9"/>
    <w:rsid w:val="00F87822"/>
    <w:rsid w:val="00FA5FE0"/>
    <w:rsid w:val="00FA799E"/>
    <w:rsid w:val="00FD3EF9"/>
    <w:rsid w:val="00FE4037"/>
    <w:rsid w:val="00FE6E15"/>
    <w:rsid w:val="00FF490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74A5E"/>
  <w15:docId w15:val="{0BBB3400-09ED-4FCC-B4A4-9F871A6B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295F8C"/>
    <w:pPr>
      <w:keepNext/>
      <w:keepLines/>
      <w:spacing w:before="360" w:after="0" w:line="276" w:lineRule="auto"/>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295F8C"/>
    <w:pPr>
      <w:keepNext/>
      <w:keepLines/>
      <w:spacing w:before="40" w:after="0" w:line="276" w:lineRule="auto"/>
      <w:outlineLvl w:val="1"/>
    </w:pPr>
    <w:rPr>
      <w:rFonts w:asciiTheme="majorHAnsi" w:eastAsiaTheme="majorEastAsia" w:hAnsiTheme="majorHAnsi" w:cstheme="majorBidi"/>
      <w:b/>
      <w:color w:val="548DD4" w:themeColor="text2" w:themeTint="9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733B7D"/>
    <w:rPr>
      <w:sz w:val="20"/>
    </w:rPr>
  </w:style>
  <w:style w:type="character" w:customStyle="1" w:styleId="NotedebasdepageCar">
    <w:name w:val="Note de bas de page Car"/>
    <w:basedOn w:val="Policepardfaut"/>
    <w:link w:val="Notedebasdepage"/>
    <w:uiPriority w:val="99"/>
    <w:semiHidden/>
    <w:rsid w:val="00733B7D"/>
    <w:rPr>
      <w:sz w:val="20"/>
      <w:szCs w:val="24"/>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sid w:val="00006033"/>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sid w:val="00006033"/>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sid w:val="00006033"/>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sid w:val="00006033"/>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295F8C"/>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295F8C"/>
    <w:rPr>
      <w:rFonts w:asciiTheme="majorHAnsi" w:eastAsiaTheme="majorEastAsia" w:hAnsiTheme="majorHAnsi" w:cstheme="majorBidi"/>
      <w:b/>
      <w:color w:val="548DD4" w:themeColor="text2" w:themeTint="99"/>
      <w:sz w:val="28"/>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BE1773"/>
    <w:pPr>
      <w:tabs>
        <w:tab w:val="right" w:leader="dot" w:pos="9060"/>
      </w:tabs>
      <w:spacing w:after="0"/>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BE1773"/>
    <w:rPr>
      <w:noProof/>
      <w:sz w:val="24"/>
      <w:szCs w:val="24"/>
    </w:rPr>
  </w:style>
  <w:style w:type="character" w:styleId="Marquedecommentaire">
    <w:name w:val="annotation reference"/>
    <w:basedOn w:val="Policepardfaut"/>
    <w:uiPriority w:val="99"/>
    <w:semiHidden/>
    <w:unhideWhenUsed/>
    <w:rsid w:val="00CB6942"/>
    <w:rPr>
      <w:sz w:val="16"/>
      <w:szCs w:val="16"/>
    </w:rPr>
  </w:style>
  <w:style w:type="paragraph" w:styleId="Commentaire">
    <w:name w:val="annotation text"/>
    <w:basedOn w:val="Normal"/>
    <w:link w:val="CommentaireCar"/>
    <w:uiPriority w:val="99"/>
    <w:semiHidden/>
    <w:unhideWhenUsed/>
    <w:rsid w:val="00CB6942"/>
    <w:rPr>
      <w:sz w:val="20"/>
      <w:szCs w:val="20"/>
    </w:rPr>
  </w:style>
  <w:style w:type="character" w:customStyle="1" w:styleId="CommentaireCar">
    <w:name w:val="Commentaire Car"/>
    <w:basedOn w:val="Policepardfaut"/>
    <w:link w:val="Commentaire"/>
    <w:uiPriority w:val="99"/>
    <w:semiHidden/>
    <w:rsid w:val="00CB6942"/>
    <w:rPr>
      <w:sz w:val="20"/>
      <w:szCs w:val="20"/>
    </w:rPr>
  </w:style>
  <w:style w:type="paragraph" w:styleId="Objetducommentaire">
    <w:name w:val="annotation subject"/>
    <w:basedOn w:val="Commentaire"/>
    <w:next w:val="Commentaire"/>
    <w:link w:val="ObjetducommentaireCar"/>
    <w:uiPriority w:val="99"/>
    <w:semiHidden/>
    <w:unhideWhenUsed/>
    <w:rsid w:val="00CB6942"/>
    <w:rPr>
      <w:b/>
      <w:bCs/>
    </w:rPr>
  </w:style>
  <w:style w:type="character" w:customStyle="1" w:styleId="ObjetducommentaireCar">
    <w:name w:val="Objet du commentaire Car"/>
    <w:basedOn w:val="CommentaireCar"/>
    <w:link w:val="Objetducommentaire"/>
    <w:uiPriority w:val="99"/>
    <w:semiHidden/>
    <w:rsid w:val="00CB6942"/>
    <w:rPr>
      <w:b/>
      <w:bCs/>
      <w:sz w:val="20"/>
      <w:szCs w:val="20"/>
    </w:rPr>
  </w:style>
  <w:style w:type="paragraph" w:styleId="Rvision">
    <w:name w:val="Revision"/>
    <w:hidden/>
    <w:uiPriority w:val="99"/>
    <w:semiHidden/>
    <w:rsid w:val="000B4B45"/>
    <w:pPr>
      <w:spacing w:after="0" w:line="240" w:lineRule="auto"/>
    </w:pPr>
    <w:rPr>
      <w:sz w:val="24"/>
      <w:szCs w:val="24"/>
    </w:rPr>
  </w:style>
  <w:style w:type="table" w:styleId="Grilledutableau">
    <w:name w:val="Table Grid"/>
    <w:basedOn w:val="TableauNormal"/>
    <w:uiPriority w:val="59"/>
    <w:rsid w:val="0057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DB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209654511">
      <w:bodyDiv w:val="1"/>
      <w:marLeft w:val="0"/>
      <w:marRight w:val="0"/>
      <w:marTop w:val="0"/>
      <w:marBottom w:val="0"/>
      <w:divBdr>
        <w:top w:val="none" w:sz="0" w:space="0" w:color="auto"/>
        <w:left w:val="none" w:sz="0" w:space="0" w:color="auto"/>
        <w:bottom w:val="none" w:sz="0" w:space="0" w:color="auto"/>
        <w:right w:val="none" w:sz="0" w:space="0" w:color="auto"/>
      </w:divBdr>
      <w:divsChild>
        <w:div w:id="271786001">
          <w:marLeft w:val="0"/>
          <w:marRight w:val="0"/>
          <w:marTop w:val="0"/>
          <w:marBottom w:val="450"/>
          <w:divBdr>
            <w:top w:val="none" w:sz="0" w:space="0" w:color="auto"/>
            <w:left w:val="none" w:sz="0" w:space="0" w:color="auto"/>
            <w:bottom w:val="none" w:sz="0" w:space="0" w:color="auto"/>
            <w:right w:val="none" w:sz="0" w:space="0" w:color="auto"/>
          </w:divBdr>
          <w:divsChild>
            <w:div w:id="1437602647">
              <w:marLeft w:val="0"/>
              <w:marRight w:val="0"/>
              <w:marTop w:val="0"/>
              <w:marBottom w:val="0"/>
              <w:divBdr>
                <w:top w:val="none" w:sz="0" w:space="0" w:color="auto"/>
                <w:left w:val="none" w:sz="0" w:space="0" w:color="auto"/>
                <w:bottom w:val="none" w:sz="0" w:space="0" w:color="auto"/>
                <w:right w:val="none" w:sz="0" w:space="0" w:color="auto"/>
              </w:divBdr>
              <w:divsChild>
                <w:div w:id="1646936511">
                  <w:marLeft w:val="0"/>
                  <w:marRight w:val="0"/>
                  <w:marTop w:val="0"/>
                  <w:marBottom w:val="0"/>
                  <w:divBdr>
                    <w:top w:val="none" w:sz="0" w:space="0" w:color="auto"/>
                    <w:left w:val="none" w:sz="0" w:space="0" w:color="auto"/>
                    <w:bottom w:val="none" w:sz="0" w:space="0" w:color="auto"/>
                    <w:right w:val="none" w:sz="0" w:space="0" w:color="auto"/>
                  </w:divBdr>
                  <w:divsChild>
                    <w:div w:id="1175146140">
                      <w:marLeft w:val="0"/>
                      <w:marRight w:val="0"/>
                      <w:marTop w:val="0"/>
                      <w:marBottom w:val="0"/>
                      <w:divBdr>
                        <w:top w:val="none" w:sz="0" w:space="0" w:color="auto"/>
                        <w:left w:val="none" w:sz="0" w:space="0" w:color="auto"/>
                        <w:bottom w:val="none" w:sz="0" w:space="0" w:color="auto"/>
                        <w:right w:val="none" w:sz="0" w:space="0" w:color="auto"/>
                      </w:divBdr>
                      <w:divsChild>
                        <w:div w:id="2408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627716">
      <w:bodyDiv w:val="1"/>
      <w:marLeft w:val="0"/>
      <w:marRight w:val="0"/>
      <w:marTop w:val="0"/>
      <w:marBottom w:val="0"/>
      <w:divBdr>
        <w:top w:val="none" w:sz="0" w:space="0" w:color="auto"/>
        <w:left w:val="none" w:sz="0" w:space="0" w:color="auto"/>
        <w:bottom w:val="none" w:sz="0" w:space="0" w:color="auto"/>
        <w:right w:val="none" w:sz="0" w:space="0" w:color="auto"/>
      </w:divBdr>
      <w:divsChild>
        <w:div w:id="313412880">
          <w:marLeft w:val="0"/>
          <w:marRight w:val="0"/>
          <w:marTop w:val="0"/>
          <w:marBottom w:val="225"/>
          <w:divBdr>
            <w:top w:val="none" w:sz="0" w:space="0" w:color="auto"/>
            <w:left w:val="none" w:sz="0" w:space="0" w:color="auto"/>
            <w:bottom w:val="none" w:sz="0" w:space="0" w:color="auto"/>
            <w:right w:val="none" w:sz="0" w:space="0" w:color="auto"/>
          </w:divBdr>
          <w:divsChild>
            <w:div w:id="1793280279">
              <w:marLeft w:val="0"/>
              <w:marRight w:val="0"/>
              <w:marTop w:val="0"/>
              <w:marBottom w:val="0"/>
              <w:divBdr>
                <w:top w:val="none" w:sz="0" w:space="0" w:color="auto"/>
                <w:left w:val="none" w:sz="0" w:space="0" w:color="auto"/>
                <w:bottom w:val="none" w:sz="0" w:space="0" w:color="auto"/>
                <w:right w:val="none" w:sz="0" w:space="0" w:color="auto"/>
              </w:divBdr>
            </w:div>
          </w:divsChild>
        </w:div>
        <w:div w:id="945312103">
          <w:marLeft w:val="0"/>
          <w:marRight w:val="0"/>
          <w:marTop w:val="0"/>
          <w:marBottom w:val="225"/>
          <w:divBdr>
            <w:top w:val="none" w:sz="0" w:space="0" w:color="auto"/>
            <w:left w:val="none" w:sz="0" w:space="0" w:color="auto"/>
            <w:bottom w:val="none" w:sz="0" w:space="0" w:color="auto"/>
            <w:right w:val="none" w:sz="0" w:space="0" w:color="auto"/>
          </w:divBdr>
          <w:divsChild>
            <w:div w:id="127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426">
      <w:bodyDiv w:val="1"/>
      <w:marLeft w:val="0"/>
      <w:marRight w:val="0"/>
      <w:marTop w:val="0"/>
      <w:marBottom w:val="0"/>
      <w:divBdr>
        <w:top w:val="none" w:sz="0" w:space="0" w:color="auto"/>
        <w:left w:val="none" w:sz="0" w:space="0" w:color="auto"/>
        <w:bottom w:val="none" w:sz="0" w:space="0" w:color="auto"/>
        <w:right w:val="none" w:sz="0" w:space="0" w:color="auto"/>
      </w:divBdr>
    </w:div>
    <w:div w:id="400366937">
      <w:bodyDiv w:val="1"/>
      <w:marLeft w:val="0"/>
      <w:marRight w:val="0"/>
      <w:marTop w:val="0"/>
      <w:marBottom w:val="0"/>
      <w:divBdr>
        <w:top w:val="none" w:sz="0" w:space="0" w:color="auto"/>
        <w:left w:val="none" w:sz="0" w:space="0" w:color="auto"/>
        <w:bottom w:val="none" w:sz="0" w:space="0" w:color="auto"/>
        <w:right w:val="none" w:sz="0" w:space="0" w:color="auto"/>
      </w:divBdr>
    </w:div>
    <w:div w:id="520239865">
      <w:bodyDiv w:val="1"/>
      <w:marLeft w:val="0"/>
      <w:marRight w:val="0"/>
      <w:marTop w:val="0"/>
      <w:marBottom w:val="0"/>
      <w:divBdr>
        <w:top w:val="none" w:sz="0" w:space="0" w:color="auto"/>
        <w:left w:val="none" w:sz="0" w:space="0" w:color="auto"/>
        <w:bottom w:val="none" w:sz="0" w:space="0" w:color="auto"/>
        <w:right w:val="none" w:sz="0" w:space="0" w:color="auto"/>
      </w:divBdr>
    </w:div>
    <w:div w:id="617831484">
      <w:bodyDiv w:val="1"/>
      <w:marLeft w:val="0"/>
      <w:marRight w:val="0"/>
      <w:marTop w:val="0"/>
      <w:marBottom w:val="0"/>
      <w:divBdr>
        <w:top w:val="none" w:sz="0" w:space="0" w:color="auto"/>
        <w:left w:val="none" w:sz="0" w:space="0" w:color="auto"/>
        <w:bottom w:val="none" w:sz="0" w:space="0" w:color="auto"/>
        <w:right w:val="none" w:sz="0" w:space="0" w:color="auto"/>
      </w:divBdr>
    </w:div>
    <w:div w:id="902716787">
      <w:bodyDiv w:val="1"/>
      <w:marLeft w:val="0"/>
      <w:marRight w:val="0"/>
      <w:marTop w:val="0"/>
      <w:marBottom w:val="0"/>
      <w:divBdr>
        <w:top w:val="none" w:sz="0" w:space="0" w:color="auto"/>
        <w:left w:val="none" w:sz="0" w:space="0" w:color="auto"/>
        <w:bottom w:val="none" w:sz="0" w:space="0" w:color="auto"/>
        <w:right w:val="none" w:sz="0" w:space="0" w:color="auto"/>
      </w:divBdr>
    </w:div>
    <w:div w:id="1241063943">
      <w:bodyDiv w:val="1"/>
      <w:marLeft w:val="0"/>
      <w:marRight w:val="0"/>
      <w:marTop w:val="0"/>
      <w:marBottom w:val="0"/>
      <w:divBdr>
        <w:top w:val="none" w:sz="0" w:space="0" w:color="auto"/>
        <w:left w:val="none" w:sz="0" w:space="0" w:color="auto"/>
        <w:bottom w:val="none" w:sz="0" w:space="0" w:color="auto"/>
        <w:right w:val="none" w:sz="0" w:space="0" w:color="auto"/>
      </w:divBdr>
    </w:div>
    <w:div w:id="1368796248">
      <w:bodyDiv w:val="1"/>
      <w:marLeft w:val="0"/>
      <w:marRight w:val="0"/>
      <w:marTop w:val="0"/>
      <w:marBottom w:val="0"/>
      <w:divBdr>
        <w:top w:val="none" w:sz="0" w:space="0" w:color="auto"/>
        <w:left w:val="none" w:sz="0" w:space="0" w:color="auto"/>
        <w:bottom w:val="none" w:sz="0" w:space="0" w:color="auto"/>
        <w:right w:val="none" w:sz="0" w:space="0" w:color="auto"/>
      </w:divBdr>
    </w:div>
    <w:div w:id="1863133163">
      <w:bodyDiv w:val="1"/>
      <w:marLeft w:val="0"/>
      <w:marRight w:val="0"/>
      <w:marTop w:val="0"/>
      <w:marBottom w:val="0"/>
      <w:divBdr>
        <w:top w:val="none" w:sz="0" w:space="0" w:color="auto"/>
        <w:left w:val="none" w:sz="0" w:space="0" w:color="auto"/>
        <w:bottom w:val="none" w:sz="0" w:space="0" w:color="auto"/>
        <w:right w:val="none" w:sz="0" w:space="0" w:color="auto"/>
      </w:divBdr>
    </w:div>
    <w:div w:id="2001687547">
      <w:bodyDiv w:val="1"/>
      <w:marLeft w:val="0"/>
      <w:marRight w:val="0"/>
      <w:marTop w:val="0"/>
      <w:marBottom w:val="0"/>
      <w:divBdr>
        <w:top w:val="none" w:sz="0" w:space="0" w:color="auto"/>
        <w:left w:val="none" w:sz="0" w:space="0" w:color="auto"/>
        <w:bottom w:val="none" w:sz="0" w:space="0" w:color="auto"/>
        <w:right w:val="none" w:sz="0" w:space="0" w:color="auto"/>
      </w:divBdr>
    </w:div>
    <w:div w:id="2034529478">
      <w:bodyDiv w:val="1"/>
      <w:marLeft w:val="0"/>
      <w:marRight w:val="0"/>
      <w:marTop w:val="0"/>
      <w:marBottom w:val="0"/>
      <w:divBdr>
        <w:top w:val="none" w:sz="0" w:space="0" w:color="auto"/>
        <w:left w:val="none" w:sz="0" w:space="0" w:color="auto"/>
        <w:bottom w:val="none" w:sz="0" w:space="0" w:color="auto"/>
        <w:right w:val="none" w:sz="0" w:space="0" w:color="auto"/>
      </w:divBdr>
    </w:div>
    <w:div w:id="21226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gconcept.sn" TargetMode="External"/><Relationship Id="rId18" Type="http://schemas.openxmlformats.org/officeDocument/2006/relationships/hyperlink" Target="mailto:ecopop@endaecopop.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dev.info" TargetMode="External"/><Relationship Id="rId7" Type="http://schemas.openxmlformats.org/officeDocument/2006/relationships/endnotes" Target="endnotes.xml"/><Relationship Id="rId12" Type="http://schemas.openxmlformats.org/officeDocument/2006/relationships/hyperlink" Target="http://vminfotron-dev.mpl.ird.fr:8080/sanarsoft/informationList?type=keywordName&amp;contents=support+de+communication" TargetMode="External"/><Relationship Id="rId17" Type="http://schemas.openxmlformats.org/officeDocument/2006/relationships/hyperlink" Target="http://www.endaecopop.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nebeday.org" TargetMode="External"/><Relationship Id="rId20" Type="http://schemas.openxmlformats.org/officeDocument/2006/relationships/hyperlink" Target="mailto:contact@cong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List?type=keywordName&amp;contents=compte-ren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ebeday.org" TargetMode="External"/><Relationship Id="rId23" Type="http://schemas.openxmlformats.org/officeDocument/2006/relationships/hyperlink" Target="mailto:sncrdes@gmail.com" TargetMode="External"/><Relationship Id="rId10" Type="http://schemas.openxmlformats.org/officeDocument/2006/relationships/hyperlink" Target="http://vminfotron-dev.mpl.ird.fr:8080/sanarsoft/informationList?type=dimensionName&amp;contents=42+-+Marketing" TargetMode="External"/><Relationship Id="rId19" Type="http://schemas.openxmlformats.org/officeDocument/2006/relationships/hyperlink" Target="https://www.congad.org" TargetMode="Externa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d%C3%A9pliant+%28flyer%29" TargetMode="External"/><Relationship Id="rId14" Type="http://schemas.openxmlformats.org/officeDocument/2006/relationships/hyperlink" Target="https://ongconcept.sn/contact/" TargetMode="External"/><Relationship Id="rId22" Type="http://schemas.openxmlformats.org/officeDocument/2006/relationships/hyperlink" Target="mailto:crdes@crdes.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1AFE-A12A-4DEE-8484-0CAF2E5B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6249</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 - projet MOPA</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Fur</dc:creator>
  <cp:keywords/>
  <dc:description/>
  <cp:lastModifiedBy>Papa Jules</cp:lastModifiedBy>
  <cp:revision>4</cp:revision>
  <cp:lastPrinted>2021-12-13T16:17:00Z</cp:lastPrinted>
  <dcterms:created xsi:type="dcterms:W3CDTF">2021-12-13T16:16:00Z</dcterms:created>
  <dcterms:modified xsi:type="dcterms:W3CDTF">2022-09-19T12:55:00Z</dcterms:modified>
</cp:coreProperties>
</file>